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50410000-2 - Послуги з ремонту і технічного обслуговування вимірювальних, випробувальних і контрольних приладів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820AAE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AAE">
        <w:rPr>
          <w:rFonts w:ascii="Times New Roman" w:eastAsia="Calibri" w:hAnsi="Times New Roman" w:cs="Times New Roman"/>
          <w:b/>
          <w:sz w:val="24"/>
          <w:szCs w:val="24"/>
        </w:rPr>
        <w:t>Сервісне обслуговування обладнання</w:t>
      </w: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0AAE" w:rsidRPr="00820AAE">
        <w:rPr>
          <w:rFonts w:ascii="Times New Roman" w:eastAsia="Times New Roman" w:hAnsi="Times New Roman" w:cs="Times New Roman"/>
          <w:b/>
          <w:sz w:val="24"/>
          <w:szCs w:val="24"/>
        </w:rPr>
        <w:t>UA-2021-10-26-001779-c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A4B09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14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820AAE" w:rsidRP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50410000-2 - Послуги з ремонту і технічного обслуговування вимірювальних, випробувальних і контрольних приладів</w:t>
            </w:r>
            <w:r w:rsid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20AAE" w:rsidRP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Сервісне обслуговування обладнання</w:t>
            </w:r>
            <w:r w:rsid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820AA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>UA-2021-10-26-001779-c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820AA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633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>876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84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Сервісне обслуговування вимірювальних, випробувальних і контрольних приладів</w:t>
            </w:r>
          </w:p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Сервісне обслуговування генетичного аналізатору 3130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Biosystems</w:t>
            </w:r>
          </w:p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2. Сервісне обслуговування системи ПЛР у реальному часі 7500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Biosystems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6C72F2" w:rsidRPr="006C72F2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3. Сервісне обслуговування системи екстракції ДНК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AutoMate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Express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Biosys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tems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820AAE" w:rsidP="00B1462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820AAE"/>
    <w:rsid w:val="00A661CF"/>
    <w:rsid w:val="00AE3F06"/>
    <w:rsid w:val="00B14623"/>
    <w:rsid w:val="00B431D1"/>
    <w:rsid w:val="00B6029A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719D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5</cp:revision>
  <dcterms:created xsi:type="dcterms:W3CDTF">2021-10-13T10:22:00Z</dcterms:created>
  <dcterms:modified xsi:type="dcterms:W3CDTF">2021-10-27T05:54:00Z</dcterms:modified>
</cp:coreProperties>
</file>