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Default="00CA4B09" w:rsidP="0082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AAE" w:rsidRPr="002409AA" w:rsidRDefault="00CA4B09" w:rsidP="002409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9AA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CA4B09" w:rsidRPr="002409AA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9AA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:rsidR="002409AA" w:rsidRPr="002409AA" w:rsidRDefault="002409AA" w:rsidP="002409AA">
      <w:pP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</w:pPr>
    </w:p>
    <w:p w:rsidR="00CA4B09" w:rsidRPr="002409AA" w:rsidRDefault="00CA4B09" w:rsidP="002409A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Код ДК 021</w:t>
      </w:r>
      <w:r w:rsidR="00C97C85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:</w:t>
      </w: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2015 (</w:t>
      </w: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zh-CN"/>
        </w:rPr>
        <w:t>CPV</w:t>
      </w: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):</w:t>
      </w: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zh-CN"/>
        </w:rPr>
        <w:t> </w:t>
      </w:r>
      <w:r w:rsidR="002409AA"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30210000-4 — Машини для обробки даних (апаратна частина)</w:t>
      </w:r>
    </w:p>
    <w:p w:rsidR="002409AA" w:rsidRPr="00C97C85" w:rsidRDefault="00C97C85" w:rsidP="002409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Захищений ноутбук 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ASUS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PRO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B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1500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CEAE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EJ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0193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R</w:t>
      </w:r>
      <w:r w:rsidRPr="00C97C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)</w:t>
      </w:r>
    </w:p>
    <w:p w:rsidR="002409AA" w:rsidRPr="002409AA" w:rsidRDefault="002409AA" w:rsidP="002409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B09" w:rsidRPr="002409AA" w:rsidRDefault="00CA4B09" w:rsidP="002409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9AA">
        <w:rPr>
          <w:rFonts w:ascii="Times New Roman" w:eastAsia="Times New Roman" w:hAnsi="Times New Roman" w:cs="Times New Roman"/>
          <w:b/>
          <w:sz w:val="28"/>
          <w:szCs w:val="28"/>
        </w:rPr>
        <w:t xml:space="preserve">Ідентифікатор </w:t>
      </w:r>
      <w:r w:rsidR="00C97C8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закупівлі </w:t>
      </w:r>
      <w:r w:rsidR="008D7B0A" w:rsidRPr="008D7B0A">
        <w:rPr>
          <w:rFonts w:ascii="Times New Roman" w:eastAsia="Times New Roman" w:hAnsi="Times New Roman" w:cs="Times New Roman"/>
          <w:b/>
          <w:sz w:val="28"/>
          <w:szCs w:val="28"/>
        </w:rPr>
        <w:t>UA-2021-11-26-007053-b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5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4394"/>
        <w:gridCol w:w="4111"/>
      </w:tblGrid>
      <w:tr w:rsidR="00143079" w:rsidRPr="006C72F2" w:rsidTr="00CA4B09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C97C85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C97C85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ДК 021:2015 -30210000-4 - </w:t>
            </w:r>
            <w:proofErr w:type="spellStart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Машини</w:t>
            </w:r>
            <w:proofErr w:type="spellEnd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обробки</w:t>
            </w:r>
            <w:proofErr w:type="spellEnd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даних</w:t>
            </w:r>
            <w:proofErr w:type="spellEnd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апаратна</w:t>
            </w:r>
            <w:proofErr w:type="spellEnd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частина</w:t>
            </w:r>
            <w:proofErr w:type="spellEnd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(Захищений ноутбук 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ASUS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PRO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B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1500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CEAE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EJ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0193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R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6C72F2" w:rsidRPr="001E447C" w:rsidRDefault="006C72F2" w:rsidP="00820AA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8D7B0A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D7B0A">
              <w:rPr>
                <w:rFonts w:ascii="Times New Roman" w:eastAsia="Times New Roman" w:hAnsi="Times New Roman" w:cs="Times New Roman"/>
                <w:lang w:eastAsia="uk-UA"/>
              </w:rPr>
              <w:t>UA-2021-11-26-007053-b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C97C85" w:rsidP="00C97C85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70 486,00 </w:t>
            </w:r>
            <w:r w:rsidR="00CA4B09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Діагональ дисплея - 15.6"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Роздільна здатність - 1920х1080 (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FullHD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Поверхня екрану - матова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Тип матриці - IPS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Частота оновлення екрану - 60Hz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Покоління процесора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Intel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- 11-th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generation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Процесор -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Intel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Core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i7 1165G7 (2.8 - 4.7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ГГц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Кількість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ядер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процесора - 4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Тип оперативної пам'яті - DDR4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Об'єм оперативної пам'яті - 16 ГБ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Типи внутрішніх накопичувачів - SSD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Об'єм SSD - 1 ТБ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Оптичний привід - відсутній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Кардрідер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- наявний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Відеокарта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-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Intel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Iris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Xe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Graphics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Веб-камера - наявна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Додаткові можливості -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стереодинаміки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, вбудований мікрофон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Бездротові технології -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Bluetooth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Wi-Fi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Мережевий адаптер -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Gigabit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Ethernet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Інтерфейси та підключення - 1 х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Thunderbolt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4, 1 х USB 2.0, 2 х USB 3.2, VGA, HDMI, Комбінований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аудіороз'єм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Ємність батареї - 42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Вт·год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Особливості - гніздо для замка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Kensington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, підсвічування клавіатури, сканер відбитків пальців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Ширина - 358 мм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Висота - 19.4 мм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Глибина - 236.5 мм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Вага - 1.73 кг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Колір - чорний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Термін гарантії - 36 міс.</w:t>
            </w: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Військовий стандарт якості - US MIL-STD 810H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military-grade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standard</w:t>
            </w:r>
            <w:proofErr w:type="spellEnd"/>
          </w:p>
          <w:p w:rsidR="006C72F2" w:rsidRPr="006C72F2" w:rsidRDefault="00C97C85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Обумовлено вимогами до експлуатації відповідних пристроїв для зчитування інформації та необхідними параметрами для проведення досліджень.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Очікувана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вартість закупівлі визначено відповідно до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1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п.2</w:t>
            </w: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розділу ІІІ Примірної методики визначення очікуваної вартості предмета закупівлі (затвердженої наказом 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економіки від 18.02.2020 № 275).</w:t>
            </w: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C72F2" w:rsidRPr="001344AC" w:rsidRDefault="006C72F2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2219F" w:rsidRPr="0052647B" w:rsidSect="00820AA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2559F"/>
    <w:rsid w:val="001344AC"/>
    <w:rsid w:val="00143079"/>
    <w:rsid w:val="00150F9C"/>
    <w:rsid w:val="00163E2B"/>
    <w:rsid w:val="0016608B"/>
    <w:rsid w:val="00175F94"/>
    <w:rsid w:val="001A5219"/>
    <w:rsid w:val="001E447C"/>
    <w:rsid w:val="0022219F"/>
    <w:rsid w:val="002409AA"/>
    <w:rsid w:val="002E0895"/>
    <w:rsid w:val="00314C9B"/>
    <w:rsid w:val="00361AC7"/>
    <w:rsid w:val="004918F7"/>
    <w:rsid w:val="0052647B"/>
    <w:rsid w:val="00572359"/>
    <w:rsid w:val="005A15C4"/>
    <w:rsid w:val="00657B10"/>
    <w:rsid w:val="006A5A31"/>
    <w:rsid w:val="006C72F2"/>
    <w:rsid w:val="00714306"/>
    <w:rsid w:val="008142CF"/>
    <w:rsid w:val="00820AAE"/>
    <w:rsid w:val="008D7B0A"/>
    <w:rsid w:val="00A661CF"/>
    <w:rsid w:val="00AE3F06"/>
    <w:rsid w:val="00B14623"/>
    <w:rsid w:val="00B431D1"/>
    <w:rsid w:val="00B6029A"/>
    <w:rsid w:val="00C300FA"/>
    <w:rsid w:val="00C97C85"/>
    <w:rsid w:val="00CA4B09"/>
    <w:rsid w:val="00CF5D45"/>
    <w:rsid w:val="00D435BC"/>
    <w:rsid w:val="00D843FF"/>
    <w:rsid w:val="00DB2321"/>
    <w:rsid w:val="00E2313C"/>
    <w:rsid w:val="00E66210"/>
    <w:rsid w:val="00FA5F21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2200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2</cp:revision>
  <dcterms:created xsi:type="dcterms:W3CDTF">2021-11-29T06:36:00Z</dcterms:created>
  <dcterms:modified xsi:type="dcterms:W3CDTF">2021-11-29T06:36:00Z</dcterms:modified>
</cp:coreProperties>
</file>