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9" w:rsidRDefault="00CA4B09" w:rsidP="0082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0AAE" w:rsidRPr="002409AA" w:rsidRDefault="00CA4B09" w:rsidP="002409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9AA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CA4B09" w:rsidRPr="002409AA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9AA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:rsidR="002409AA" w:rsidRPr="002409AA" w:rsidRDefault="002409AA" w:rsidP="002409AA">
      <w:pP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</w:pPr>
    </w:p>
    <w:p w:rsidR="00CA4B09" w:rsidRPr="002409AA" w:rsidRDefault="00CA4B09" w:rsidP="002409A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Код ДК 021</w:t>
      </w:r>
      <w:r w:rsidR="00C97C85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:</w:t>
      </w: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2015 (</w:t>
      </w: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zh-CN"/>
        </w:rPr>
        <w:t>CPV</w:t>
      </w: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):</w:t>
      </w: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zh-CN"/>
        </w:rPr>
        <w:t> </w:t>
      </w:r>
      <w:r w:rsidR="002409AA"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30210000-4 — Машини для обробки даних (апаратна частина)</w:t>
      </w:r>
    </w:p>
    <w:p w:rsidR="002409AA" w:rsidRPr="00C97C85" w:rsidRDefault="00C97C85" w:rsidP="002409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Захищений ноутбук 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ASUS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PRO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B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1500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CEAE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EJ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0193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R</w:t>
      </w:r>
      <w:r w:rsidRPr="00C97C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)</w:t>
      </w:r>
    </w:p>
    <w:p w:rsidR="002409AA" w:rsidRPr="002409AA" w:rsidRDefault="002409AA" w:rsidP="002409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B09" w:rsidRPr="002409AA" w:rsidRDefault="00CA4B09" w:rsidP="002409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9AA">
        <w:rPr>
          <w:rFonts w:ascii="Times New Roman" w:eastAsia="Times New Roman" w:hAnsi="Times New Roman" w:cs="Times New Roman"/>
          <w:b/>
          <w:sz w:val="28"/>
          <w:szCs w:val="28"/>
        </w:rPr>
        <w:t xml:space="preserve">Ідентифікатор </w:t>
      </w:r>
      <w:r w:rsidR="00C97C8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закупівлі </w:t>
      </w:r>
      <w:r w:rsidR="002409AA" w:rsidRPr="002409AA">
        <w:rPr>
          <w:rFonts w:ascii="Times New Roman" w:eastAsia="Times New Roman" w:hAnsi="Times New Roman" w:cs="Times New Roman"/>
          <w:b/>
          <w:sz w:val="28"/>
          <w:szCs w:val="28"/>
        </w:rPr>
        <w:t>UA-2021-11-04-001059-c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5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4394"/>
        <w:gridCol w:w="4111"/>
      </w:tblGrid>
      <w:tr w:rsidR="00143079" w:rsidRPr="006C72F2" w:rsidTr="00CA4B09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C97C85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C97C85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ДК 021:2015 -30210000-4 - </w:t>
            </w:r>
            <w:proofErr w:type="spellStart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Машини</w:t>
            </w:r>
            <w:proofErr w:type="spellEnd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обробки</w:t>
            </w:r>
            <w:proofErr w:type="spellEnd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даних</w:t>
            </w:r>
            <w:proofErr w:type="spellEnd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апаратна</w:t>
            </w:r>
            <w:proofErr w:type="spellEnd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частина</w:t>
            </w:r>
            <w:proofErr w:type="spellEnd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(Захищений ноутбук 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ASUS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PRO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B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1500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CEAE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EJ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0193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R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6C72F2" w:rsidRPr="001E447C" w:rsidRDefault="006C72F2" w:rsidP="00820AA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C97C85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UA-2021-11-04-001059-c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C97C85" w:rsidP="00C97C85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70 486,00 </w:t>
            </w:r>
            <w:r w:rsidR="00CA4B09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Діагональ дисплея - 15.6"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Роздільна здатність - 1920х1080 (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FullHD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Поверхня екрану - матова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Тип матриці - IPS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Частота оновлення екрану - 60Hz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Покоління процесора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Intel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- 11-th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generation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Процесор -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Intel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Core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i7 1165G7 (2.8 - 4.7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ГГц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Кількість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ядер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процесора - 4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Тип оперативної пам'яті - DDR4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Об'єм оперативної пам'яті - 16 ГБ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Типи внутрішніх накопичувачів - SSD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Об'єм SSD - 1 ТБ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Оптичний привід - відсутній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Кардрідер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- наявний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Відеокарта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-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Intel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Iris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Xe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Graphics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Веб-камера - наявна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Додаткові можливості -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стереодинаміки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, вбудований мікрофон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Бездротові технології -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Bluetooth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Wi-Fi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Мережевий адаптер -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Gigabit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Ethernet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Інтерфейси та підключення - 1 х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Thunderbolt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4, 1 х USB 2.0, 2 х USB 3.2, VGA, HDMI, Комбінований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аудіороз'єм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Ємність батареї - 42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Вт·год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Особливості - гніздо для замка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Kensington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, підсвічування клавіатури, сканер відбитків пальців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Ширина - 358 мм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Висота - 19.4 мм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Глибина - 236.5 мм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Вага - 1.73 кг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Колір - чорний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Термін гарантії - 36 міс.</w:t>
            </w: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Військовий стандарт якості - US MIL-STD 810H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military-grade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standard</w:t>
            </w:r>
            <w:proofErr w:type="spellEnd"/>
          </w:p>
          <w:p w:rsidR="006C72F2" w:rsidRPr="006C72F2" w:rsidRDefault="00C97C85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Обумовлено вимогами до експлуатації відповідних пристроїв для зчитування інформації та необхідними параметрами для проведення досліджень.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Очікувана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вартість закупівлі визначено відповідно до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1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п.2</w:t>
            </w: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розділу ІІІ Примірної методики визначення очікуваної вартості предмета закупівлі (затвердженої наказом 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економіки від 18.02.2020 № 275).</w:t>
            </w: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C72F2" w:rsidRPr="001344AC" w:rsidRDefault="006C72F2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820AA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2559F"/>
    <w:rsid w:val="001344AC"/>
    <w:rsid w:val="00143079"/>
    <w:rsid w:val="00150F9C"/>
    <w:rsid w:val="00163E2B"/>
    <w:rsid w:val="00175F94"/>
    <w:rsid w:val="001A5219"/>
    <w:rsid w:val="001E447C"/>
    <w:rsid w:val="0022219F"/>
    <w:rsid w:val="002409AA"/>
    <w:rsid w:val="002E0895"/>
    <w:rsid w:val="00314C9B"/>
    <w:rsid w:val="00361AC7"/>
    <w:rsid w:val="004918F7"/>
    <w:rsid w:val="0052647B"/>
    <w:rsid w:val="00572359"/>
    <w:rsid w:val="00657B10"/>
    <w:rsid w:val="006C72F2"/>
    <w:rsid w:val="00714306"/>
    <w:rsid w:val="008142CF"/>
    <w:rsid w:val="00820AAE"/>
    <w:rsid w:val="00A661CF"/>
    <w:rsid w:val="00AE3F06"/>
    <w:rsid w:val="00B14623"/>
    <w:rsid w:val="00B431D1"/>
    <w:rsid w:val="00B6029A"/>
    <w:rsid w:val="00C300FA"/>
    <w:rsid w:val="00C97C85"/>
    <w:rsid w:val="00CA4B09"/>
    <w:rsid w:val="00CF5D45"/>
    <w:rsid w:val="00D435BC"/>
    <w:rsid w:val="00D843FF"/>
    <w:rsid w:val="00DB2321"/>
    <w:rsid w:val="00E2313C"/>
    <w:rsid w:val="00E66210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Администратор</cp:lastModifiedBy>
  <cp:revision>2</cp:revision>
  <dcterms:created xsi:type="dcterms:W3CDTF">2021-11-05T09:10:00Z</dcterms:created>
  <dcterms:modified xsi:type="dcterms:W3CDTF">2021-11-05T09:10:00Z</dcterms:modified>
</cp:coreProperties>
</file>