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B95" w:rsidRPr="00736B95" w:rsidRDefault="00736B95" w:rsidP="00736B95">
      <w:pPr>
        <w:widowControl w:val="0"/>
        <w:tabs>
          <w:tab w:val="right" w:pos="9923"/>
        </w:tabs>
        <w:spacing w:after="0" w:line="240" w:lineRule="auto"/>
        <w:ind w:left="6521" w:hanging="30"/>
        <w:jc w:val="center"/>
        <w:rPr>
          <w:rFonts w:ascii="Times New Roman" w:eastAsia="Times New Roman" w:hAnsi="Times New Roman" w:cs="Times New Roman"/>
          <w:sz w:val="24"/>
          <w:szCs w:val="24"/>
          <w:lang w:eastAsia="ru-RU"/>
        </w:rPr>
      </w:pPr>
      <w:r w:rsidRPr="00736B95">
        <w:rPr>
          <w:rFonts w:ascii="Times New Roman" w:eastAsia="Times New Roman" w:hAnsi="Times New Roman" w:cs="Times New Roman"/>
          <w:sz w:val="24"/>
          <w:szCs w:val="24"/>
          <w:lang w:eastAsia="ru-RU"/>
        </w:rPr>
        <w:t>Додаток</w:t>
      </w:r>
      <w:r w:rsidR="00C425AF">
        <w:rPr>
          <w:rFonts w:ascii="Times New Roman" w:eastAsia="Times New Roman" w:hAnsi="Times New Roman" w:cs="Times New Roman"/>
          <w:sz w:val="24"/>
          <w:szCs w:val="24"/>
          <w:lang w:eastAsia="ru-RU"/>
        </w:rPr>
        <w:t xml:space="preserve"> </w:t>
      </w:r>
    </w:p>
    <w:p w:rsidR="00736B95" w:rsidRDefault="00955334" w:rsidP="00955334">
      <w:pPr>
        <w:tabs>
          <w:tab w:val="left" w:pos="7655"/>
        </w:tabs>
        <w:spacing w:after="0" w:line="240" w:lineRule="auto"/>
        <w:ind w:left="6521"/>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до листа від 30 </w:t>
      </w:r>
      <w:r w:rsidR="008E1F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008E1FE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 xml:space="preserve">2 </w:t>
      </w:r>
      <w:r w:rsidR="000820B8">
        <w:rPr>
          <w:rFonts w:ascii="Times New Roman" w:eastAsia="Times New Roman" w:hAnsi="Times New Roman" w:cs="Times New Roman"/>
          <w:sz w:val="24"/>
          <w:szCs w:val="24"/>
          <w:lang w:eastAsia="ru-RU"/>
        </w:rPr>
        <w:t>№</w:t>
      </w:r>
      <w:r w:rsidR="00736B95" w:rsidRPr="00736B95">
        <w:rPr>
          <w:rFonts w:ascii="Times New Roman" w:eastAsia="Times New Roman" w:hAnsi="Times New Roman" w:cs="Times New Roman"/>
          <w:sz w:val="24"/>
          <w:szCs w:val="24"/>
          <w:lang w:eastAsia="ru-RU"/>
        </w:rPr>
        <w:t>19/111/</w:t>
      </w:r>
      <w:r>
        <w:rPr>
          <w:rFonts w:ascii="Times New Roman" w:eastAsia="Times New Roman" w:hAnsi="Times New Roman" w:cs="Times New Roman"/>
          <w:sz w:val="24"/>
          <w:szCs w:val="24"/>
          <w:lang w:eastAsia="ru-RU"/>
        </w:rPr>
        <w:t>1-61780-2022</w:t>
      </w:r>
      <w:r w:rsidR="00736B95" w:rsidRPr="00736B95">
        <w:rPr>
          <w:rFonts w:ascii="Times New Roman" w:eastAsia="Times New Roman" w:hAnsi="Times New Roman" w:cs="Times New Roman"/>
          <w:sz w:val="24"/>
          <w:szCs w:val="24"/>
          <w:lang w:eastAsia="ru-RU"/>
        </w:rPr>
        <w:t xml:space="preserve"> щодо надання інформації на</w:t>
      </w:r>
    </w:p>
    <w:p w:rsidR="00736B95" w:rsidRDefault="000C6331" w:rsidP="00736B95">
      <w:pPr>
        <w:tabs>
          <w:tab w:val="left" w:pos="7655"/>
        </w:tabs>
        <w:spacing w:after="0" w:line="240" w:lineRule="auto"/>
        <w:ind w:left="652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в</w:t>
      </w:r>
      <w:r w:rsidR="00736B95">
        <w:rPr>
          <w:rFonts w:ascii="Times New Roman" w:eastAsia="Times New Roman" w:hAnsi="Times New Roman" w:cs="Times New Roman"/>
          <w:sz w:val="24"/>
          <w:szCs w:val="24"/>
          <w:lang w:eastAsia="ru-RU"/>
        </w:rPr>
        <w:t>и</w:t>
      </w:r>
      <w:r w:rsidR="00736B95" w:rsidRPr="00736B95">
        <w:rPr>
          <w:rFonts w:ascii="Times New Roman" w:eastAsia="Times New Roman" w:hAnsi="Times New Roman" w:cs="Times New Roman"/>
          <w:sz w:val="24"/>
          <w:szCs w:val="24"/>
          <w:lang w:eastAsia="ru-RU"/>
        </w:rPr>
        <w:t>х. ДНДЕКЦ МВС від 2</w:t>
      </w:r>
      <w:r w:rsidR="00736B95">
        <w:rPr>
          <w:rFonts w:ascii="Times New Roman" w:eastAsia="Times New Roman" w:hAnsi="Times New Roman" w:cs="Times New Roman"/>
          <w:sz w:val="24"/>
          <w:szCs w:val="24"/>
          <w:lang w:eastAsia="ru-RU"/>
        </w:rPr>
        <w:t>1</w:t>
      </w:r>
      <w:r w:rsidR="00736B95" w:rsidRPr="00736B95">
        <w:rPr>
          <w:rFonts w:ascii="Times New Roman" w:eastAsia="Times New Roman" w:hAnsi="Times New Roman" w:cs="Times New Roman"/>
          <w:sz w:val="24"/>
          <w:szCs w:val="24"/>
          <w:lang w:eastAsia="ru-RU"/>
        </w:rPr>
        <w:t>.0</w:t>
      </w:r>
      <w:r w:rsidR="00736B95">
        <w:rPr>
          <w:rFonts w:ascii="Times New Roman" w:eastAsia="Times New Roman" w:hAnsi="Times New Roman" w:cs="Times New Roman"/>
          <w:sz w:val="24"/>
          <w:szCs w:val="24"/>
          <w:lang w:eastAsia="ru-RU"/>
        </w:rPr>
        <w:t>2</w:t>
      </w:r>
      <w:r w:rsidR="00736B95" w:rsidRPr="00736B95">
        <w:rPr>
          <w:rFonts w:ascii="Times New Roman" w:eastAsia="Times New Roman" w:hAnsi="Times New Roman" w:cs="Times New Roman"/>
          <w:sz w:val="24"/>
          <w:szCs w:val="24"/>
          <w:lang w:eastAsia="ru-RU"/>
        </w:rPr>
        <w:t>.20</w:t>
      </w:r>
      <w:r w:rsidR="00736B95">
        <w:rPr>
          <w:rFonts w:ascii="Times New Roman" w:eastAsia="Times New Roman" w:hAnsi="Times New Roman" w:cs="Times New Roman"/>
          <w:sz w:val="24"/>
          <w:szCs w:val="24"/>
          <w:lang w:eastAsia="ru-RU"/>
        </w:rPr>
        <w:t>20</w:t>
      </w:r>
      <w:r w:rsidR="00736B95" w:rsidRPr="00736B95">
        <w:rPr>
          <w:rFonts w:ascii="Times New Roman" w:eastAsia="Times New Roman" w:hAnsi="Times New Roman" w:cs="Times New Roman"/>
          <w:sz w:val="24"/>
          <w:szCs w:val="24"/>
          <w:lang w:eastAsia="ru-RU"/>
        </w:rPr>
        <w:t xml:space="preserve"> №</w:t>
      </w:r>
      <w:r w:rsidR="00736B95">
        <w:rPr>
          <w:rFonts w:ascii="Times New Roman" w:eastAsia="Times New Roman" w:hAnsi="Times New Roman" w:cs="Times New Roman"/>
          <w:sz w:val="24"/>
          <w:szCs w:val="24"/>
          <w:lang w:eastAsia="ru-RU"/>
        </w:rPr>
        <w:t>6-ЕС-</w:t>
      </w:r>
      <w:r w:rsidR="005F5CA1">
        <w:rPr>
          <w:rFonts w:ascii="Times New Roman" w:eastAsia="Times New Roman" w:hAnsi="Times New Roman" w:cs="Times New Roman"/>
          <w:sz w:val="24"/>
          <w:szCs w:val="24"/>
          <w:lang w:eastAsia="ru-RU"/>
        </w:rPr>
        <w:t>Н-</w:t>
      </w:r>
      <w:r w:rsidR="00736B95">
        <w:rPr>
          <w:rFonts w:ascii="Times New Roman" w:eastAsia="Times New Roman" w:hAnsi="Times New Roman" w:cs="Times New Roman"/>
          <w:sz w:val="24"/>
          <w:szCs w:val="24"/>
          <w:lang w:eastAsia="ru-RU"/>
        </w:rPr>
        <w:t>2020</w:t>
      </w:r>
    </w:p>
    <w:p w:rsidR="004B2203" w:rsidRDefault="004B2203" w:rsidP="00800D4C">
      <w:pPr>
        <w:tabs>
          <w:tab w:val="left" w:pos="7655"/>
        </w:tabs>
        <w:spacing w:after="0" w:line="240" w:lineRule="auto"/>
        <w:jc w:val="center"/>
        <w:rPr>
          <w:rFonts w:ascii="Times New Roman" w:eastAsia="Times New Roman" w:hAnsi="Times New Roman" w:cs="Times New Roman"/>
          <w:b/>
          <w:sz w:val="28"/>
          <w:szCs w:val="28"/>
          <w:lang w:eastAsia="ru-RU"/>
        </w:rPr>
      </w:pPr>
    </w:p>
    <w:p w:rsidR="00800D4C" w:rsidRDefault="00800D4C" w:rsidP="00800D4C">
      <w:pPr>
        <w:tabs>
          <w:tab w:val="left" w:pos="7655"/>
        </w:tabs>
        <w:spacing w:after="0" w:line="240" w:lineRule="auto"/>
        <w:jc w:val="center"/>
        <w:rPr>
          <w:rFonts w:ascii="Times New Roman" w:eastAsia="Times New Roman" w:hAnsi="Times New Roman" w:cs="Times New Roman"/>
          <w:b/>
          <w:sz w:val="28"/>
          <w:szCs w:val="28"/>
          <w:lang w:eastAsia="ru-RU"/>
        </w:rPr>
      </w:pPr>
      <w:r w:rsidRPr="00800D4C">
        <w:rPr>
          <w:rFonts w:ascii="Times New Roman" w:eastAsia="Times New Roman" w:hAnsi="Times New Roman" w:cs="Times New Roman"/>
          <w:b/>
          <w:sz w:val="28"/>
          <w:szCs w:val="28"/>
          <w:lang w:eastAsia="ru-RU"/>
        </w:rPr>
        <w:t xml:space="preserve">Інформація </w:t>
      </w:r>
    </w:p>
    <w:p w:rsidR="00800D4C" w:rsidRPr="00800D4C" w:rsidRDefault="00800D4C" w:rsidP="00800D4C">
      <w:pPr>
        <w:tabs>
          <w:tab w:val="left" w:pos="7655"/>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відповідно </w:t>
      </w:r>
      <w:r w:rsidRPr="00800D4C">
        <w:rPr>
          <w:rFonts w:ascii="Times New Roman" w:eastAsia="Times New Roman" w:hAnsi="Times New Roman" w:cs="Times New Roman"/>
          <w:b/>
          <w:sz w:val="28"/>
          <w:szCs w:val="28"/>
          <w:lang w:eastAsia="ru-RU"/>
        </w:rPr>
        <w:t>до додатку № 2 до Антикорупційної програми</w:t>
      </w:r>
    </w:p>
    <w:p w:rsidR="00800D4C" w:rsidRPr="00800D4C" w:rsidRDefault="00800D4C" w:rsidP="00800D4C">
      <w:pPr>
        <w:tabs>
          <w:tab w:val="left" w:pos="7655"/>
        </w:tabs>
        <w:spacing w:after="0" w:line="240" w:lineRule="auto"/>
        <w:jc w:val="center"/>
        <w:rPr>
          <w:rFonts w:ascii="Times New Roman" w:eastAsia="Times New Roman" w:hAnsi="Times New Roman" w:cs="Times New Roman"/>
          <w:b/>
          <w:sz w:val="28"/>
          <w:szCs w:val="28"/>
          <w:lang w:eastAsia="ru-RU"/>
        </w:rPr>
      </w:pPr>
      <w:r w:rsidRPr="00800D4C">
        <w:rPr>
          <w:rFonts w:ascii="Times New Roman" w:eastAsia="Times New Roman" w:hAnsi="Times New Roman" w:cs="Times New Roman"/>
          <w:b/>
          <w:sz w:val="28"/>
          <w:szCs w:val="28"/>
          <w:lang w:eastAsia="ru-RU"/>
        </w:rPr>
        <w:t xml:space="preserve">Експертної служби МВС </w:t>
      </w:r>
      <w:r w:rsidR="00D66C75">
        <w:rPr>
          <w:rFonts w:ascii="Times New Roman" w:eastAsia="Times New Roman" w:hAnsi="Times New Roman" w:cs="Times New Roman"/>
          <w:b/>
          <w:sz w:val="28"/>
          <w:szCs w:val="28"/>
          <w:lang w:eastAsia="ru-RU"/>
        </w:rPr>
        <w:t>на 2020-202</w:t>
      </w:r>
      <w:r w:rsidR="001E1F64">
        <w:rPr>
          <w:rFonts w:ascii="Times New Roman" w:eastAsia="Times New Roman" w:hAnsi="Times New Roman" w:cs="Times New Roman"/>
          <w:b/>
          <w:sz w:val="28"/>
          <w:szCs w:val="28"/>
          <w:lang w:eastAsia="ru-RU"/>
        </w:rPr>
        <w:t>2</w:t>
      </w:r>
      <w:r w:rsidR="00D66C75">
        <w:rPr>
          <w:rFonts w:ascii="Times New Roman" w:eastAsia="Times New Roman" w:hAnsi="Times New Roman" w:cs="Times New Roman"/>
          <w:b/>
          <w:sz w:val="28"/>
          <w:szCs w:val="28"/>
          <w:lang w:eastAsia="ru-RU"/>
        </w:rPr>
        <w:t xml:space="preserve"> роки</w:t>
      </w:r>
      <w:r w:rsidR="00761A6A">
        <w:rPr>
          <w:rFonts w:ascii="Times New Roman" w:eastAsia="Times New Roman" w:hAnsi="Times New Roman" w:cs="Times New Roman"/>
          <w:b/>
          <w:sz w:val="28"/>
          <w:szCs w:val="28"/>
          <w:lang w:eastAsia="ru-RU"/>
        </w:rPr>
        <w:t xml:space="preserve"> за 2022 рік</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7"/>
        <w:gridCol w:w="3402"/>
        <w:gridCol w:w="3798"/>
      </w:tblGrid>
      <w:tr w:rsidR="00800D4C" w:rsidRPr="00800D4C" w:rsidTr="004B2203">
        <w:trPr>
          <w:trHeight w:val="555"/>
        </w:trPr>
        <w:tc>
          <w:tcPr>
            <w:tcW w:w="3007" w:type="dxa"/>
          </w:tcPr>
          <w:p w:rsidR="00800D4C" w:rsidRPr="00800D4C" w:rsidRDefault="00800D4C" w:rsidP="00800D4C">
            <w:pPr>
              <w:tabs>
                <w:tab w:val="left" w:pos="7655"/>
              </w:tabs>
              <w:spacing w:after="0" w:line="240" w:lineRule="auto"/>
              <w:rPr>
                <w:rFonts w:ascii="Times New Roman" w:eastAsia="Times New Roman" w:hAnsi="Times New Roman" w:cs="Times New Roman"/>
                <w:b/>
                <w:sz w:val="24"/>
                <w:szCs w:val="24"/>
                <w:lang w:eastAsia="ru-RU"/>
              </w:rPr>
            </w:pPr>
            <w:r w:rsidRPr="00800D4C">
              <w:rPr>
                <w:rFonts w:ascii="Times New Roman" w:eastAsia="Times New Roman" w:hAnsi="Times New Roman" w:cs="Times New Roman"/>
                <w:b/>
                <w:sz w:val="24"/>
                <w:szCs w:val="24"/>
                <w:lang w:eastAsia="ru-RU"/>
              </w:rPr>
              <w:t>Найменування завдання</w:t>
            </w:r>
          </w:p>
        </w:tc>
        <w:tc>
          <w:tcPr>
            <w:tcW w:w="3402" w:type="dxa"/>
          </w:tcPr>
          <w:p w:rsidR="00800D4C" w:rsidRPr="00800D4C" w:rsidRDefault="00800D4C" w:rsidP="00800D4C">
            <w:pPr>
              <w:tabs>
                <w:tab w:val="left" w:pos="7655"/>
              </w:tabs>
              <w:spacing w:after="0" w:line="240" w:lineRule="auto"/>
              <w:rPr>
                <w:rFonts w:ascii="Times New Roman" w:eastAsia="Times New Roman" w:hAnsi="Times New Roman" w:cs="Times New Roman"/>
                <w:b/>
                <w:sz w:val="24"/>
                <w:szCs w:val="24"/>
                <w:lang w:eastAsia="ru-RU"/>
              </w:rPr>
            </w:pPr>
            <w:r w:rsidRPr="00800D4C">
              <w:rPr>
                <w:rFonts w:ascii="Times New Roman" w:eastAsia="Times New Roman" w:hAnsi="Times New Roman" w:cs="Times New Roman"/>
                <w:b/>
                <w:sz w:val="24"/>
                <w:szCs w:val="24"/>
                <w:lang w:eastAsia="ru-RU"/>
              </w:rPr>
              <w:t>Зміст заходу</w:t>
            </w:r>
          </w:p>
        </w:tc>
        <w:tc>
          <w:tcPr>
            <w:tcW w:w="3798" w:type="dxa"/>
          </w:tcPr>
          <w:p w:rsidR="00800D4C" w:rsidRPr="00800D4C" w:rsidRDefault="00800D4C" w:rsidP="00800D4C">
            <w:pPr>
              <w:tabs>
                <w:tab w:val="left" w:pos="7655"/>
              </w:tabs>
              <w:spacing w:after="0" w:line="240" w:lineRule="auto"/>
              <w:rPr>
                <w:rFonts w:ascii="Times New Roman" w:eastAsia="Times New Roman" w:hAnsi="Times New Roman" w:cs="Times New Roman"/>
                <w:b/>
                <w:sz w:val="24"/>
                <w:szCs w:val="24"/>
                <w:lang w:eastAsia="ru-RU"/>
              </w:rPr>
            </w:pPr>
            <w:r w:rsidRPr="00800D4C">
              <w:rPr>
                <w:rFonts w:ascii="Times New Roman" w:eastAsia="Times New Roman" w:hAnsi="Times New Roman" w:cs="Times New Roman"/>
                <w:b/>
                <w:sz w:val="24"/>
                <w:szCs w:val="24"/>
                <w:lang w:eastAsia="ru-RU"/>
              </w:rPr>
              <w:t>Індикатор виконання (очікуваний результат)</w:t>
            </w:r>
          </w:p>
        </w:tc>
      </w:tr>
      <w:tr w:rsidR="00800D4C" w:rsidRPr="00800D4C" w:rsidTr="004B2203">
        <w:trPr>
          <w:trHeight w:val="450"/>
        </w:trPr>
        <w:tc>
          <w:tcPr>
            <w:tcW w:w="3007" w:type="dxa"/>
            <w:vMerge w:val="restart"/>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1.Забезпечення системного підходу до запобігання і протидії корупції, нормативно-правове регулювання відносин</w:t>
            </w:r>
          </w:p>
        </w:tc>
        <w:tc>
          <w:tcPr>
            <w:tcW w:w="3402" w:type="dxa"/>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2) актуалізація інформації про  уповноваженого з реалізації антикорупційної програми</w:t>
            </w:r>
          </w:p>
        </w:tc>
        <w:tc>
          <w:tcPr>
            <w:tcW w:w="3798" w:type="dxa"/>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 xml:space="preserve">призначено Уповноваженим </w:t>
            </w:r>
            <w:r w:rsidRPr="00800D4C">
              <w:rPr>
                <w:rFonts w:ascii="Times New Roman" w:eastAsia="Times New Roman" w:hAnsi="Times New Roman" w:cs="Times New Roman"/>
                <w:sz w:val="24"/>
                <w:szCs w:val="24"/>
                <w:lang w:eastAsia="ru-RU"/>
              </w:rPr>
              <w:br/>
              <w:t>з антикорупційної діяльності Іщенка Володимира Ілліча</w:t>
            </w:r>
          </w:p>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(наказ від 14.08.2019 №58 о/с)</w:t>
            </w:r>
          </w:p>
        </w:tc>
      </w:tr>
      <w:tr w:rsidR="00800D4C" w:rsidRPr="00800D4C" w:rsidTr="004B2203">
        <w:trPr>
          <w:trHeight w:val="450"/>
        </w:trPr>
        <w:tc>
          <w:tcPr>
            <w:tcW w:w="3007" w:type="dxa"/>
            <w:vMerge/>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p>
        </w:tc>
        <w:tc>
          <w:tcPr>
            <w:tcW w:w="3402" w:type="dxa"/>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3) засідання комісії з оцінки корупційних ризиків та моніторингу виконання антикорупційної програми</w:t>
            </w:r>
          </w:p>
        </w:tc>
        <w:tc>
          <w:tcPr>
            <w:tcW w:w="3798" w:type="dxa"/>
          </w:tcPr>
          <w:p w:rsidR="00800D4C" w:rsidRPr="00800D4C" w:rsidRDefault="00284EB7" w:rsidP="008E1FE4">
            <w:pPr>
              <w:tabs>
                <w:tab w:val="left" w:pos="76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00D4C" w:rsidRPr="00800D4C">
              <w:rPr>
                <w:rFonts w:ascii="Times New Roman" w:eastAsia="Times New Roman" w:hAnsi="Times New Roman" w:cs="Times New Roman"/>
                <w:sz w:val="24"/>
                <w:szCs w:val="24"/>
                <w:lang w:eastAsia="ru-RU"/>
              </w:rPr>
              <w:t>роведено засідання комісії з оцінки корупційних ризиків та здійснено моніторинг виконання антикорупційної програми Експертної служби МВС</w:t>
            </w:r>
            <w:r w:rsidR="008E1FE4">
              <w:rPr>
                <w:rFonts w:ascii="Times New Roman" w:eastAsia="Times New Roman" w:hAnsi="Times New Roman" w:cs="Times New Roman"/>
                <w:sz w:val="24"/>
                <w:szCs w:val="24"/>
                <w:lang w:eastAsia="ru-RU"/>
              </w:rPr>
              <w:t>.</w:t>
            </w:r>
            <w:r w:rsidR="00800D4C" w:rsidRPr="00800D4C">
              <w:rPr>
                <w:rFonts w:ascii="Times New Roman" w:eastAsia="Times New Roman" w:hAnsi="Times New Roman" w:cs="Times New Roman"/>
                <w:sz w:val="24"/>
                <w:szCs w:val="24"/>
                <w:lang w:eastAsia="ru-RU"/>
              </w:rPr>
              <w:t xml:space="preserve"> Зазначена ділянка роботи перебуває на постійному контролі.</w:t>
            </w:r>
          </w:p>
        </w:tc>
      </w:tr>
      <w:tr w:rsidR="00800D4C" w:rsidRPr="00800D4C" w:rsidTr="004B2203">
        <w:trPr>
          <w:trHeight w:val="450"/>
        </w:trPr>
        <w:tc>
          <w:tcPr>
            <w:tcW w:w="3007" w:type="dxa"/>
            <w:vMerge w:val="restart"/>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 xml:space="preserve">2.Реалізація антикорупційної політики в кадровому менеджменті, формування негативного ставлення до корупції, навчання та заходи з поширення інформації щодо програм антикорупційного спрямування </w:t>
            </w:r>
          </w:p>
        </w:tc>
        <w:tc>
          <w:tcPr>
            <w:tcW w:w="3402" w:type="dxa"/>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1) проведення інструктажу щодо основних положень антикорупційного законодавства (обмежень, заборон), а також правил етичної поведінки для працівників</w:t>
            </w:r>
          </w:p>
        </w:tc>
        <w:tc>
          <w:tcPr>
            <w:tcW w:w="3798" w:type="dxa"/>
          </w:tcPr>
          <w:p w:rsidR="00800D4C" w:rsidRPr="00800D4C" w:rsidRDefault="00284EB7" w:rsidP="00F54A7E">
            <w:pPr>
              <w:tabs>
                <w:tab w:val="left" w:pos="76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800D4C" w:rsidRPr="00800D4C">
              <w:rPr>
                <w:rFonts w:ascii="Times New Roman" w:eastAsia="Times New Roman" w:hAnsi="Times New Roman" w:cs="Times New Roman"/>
                <w:sz w:val="24"/>
                <w:szCs w:val="24"/>
                <w:lang w:eastAsia="ru-RU"/>
              </w:rPr>
              <w:t>абезпечено проведення інструктажу працівників</w:t>
            </w:r>
            <w:r w:rsidR="00F54A7E">
              <w:rPr>
                <w:rFonts w:ascii="Times New Roman" w:eastAsia="Times New Roman" w:hAnsi="Times New Roman" w:cs="Times New Roman"/>
                <w:sz w:val="24"/>
                <w:szCs w:val="24"/>
                <w:lang w:eastAsia="ru-RU"/>
              </w:rPr>
              <w:t xml:space="preserve"> з метою ознайомлення їх </w:t>
            </w:r>
            <w:r w:rsidR="00800D4C" w:rsidRPr="00800D4C">
              <w:rPr>
                <w:rFonts w:ascii="Times New Roman" w:eastAsia="Times New Roman" w:hAnsi="Times New Roman" w:cs="Times New Roman"/>
                <w:sz w:val="24"/>
                <w:szCs w:val="24"/>
                <w:lang w:eastAsia="ru-RU"/>
              </w:rPr>
              <w:t xml:space="preserve">із заборонами та обмеженнями антикорупційного законодавства, а також </w:t>
            </w:r>
            <w:r w:rsidR="00800D4C" w:rsidRPr="00800D4C">
              <w:rPr>
                <w:rFonts w:ascii="Times New Roman" w:eastAsia="Times New Roman" w:hAnsi="Times New Roman" w:cs="Times New Roman"/>
                <w:sz w:val="24"/>
                <w:szCs w:val="24"/>
                <w:lang w:eastAsia="ru-RU"/>
              </w:rPr>
              <w:br/>
              <w:t>із правилами етичної поведінки і Антикорупційною програмою Експертної служби МВС</w:t>
            </w:r>
          </w:p>
        </w:tc>
      </w:tr>
      <w:tr w:rsidR="00800D4C" w:rsidRPr="00800D4C" w:rsidTr="004B2203">
        <w:trPr>
          <w:trHeight w:val="450"/>
        </w:trPr>
        <w:tc>
          <w:tcPr>
            <w:tcW w:w="3007" w:type="dxa"/>
            <w:vMerge/>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p>
        </w:tc>
        <w:tc>
          <w:tcPr>
            <w:tcW w:w="3402" w:type="dxa"/>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2) проведення інструктажу щодо основних положень антикорупційного законодавства (обмежень, заборон), а також правил етичної поведінки для новопризначених працівників на яких поширюється дія ЗУ «Про запобігання корупції»</w:t>
            </w:r>
          </w:p>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p>
        </w:tc>
        <w:tc>
          <w:tcPr>
            <w:tcW w:w="3798" w:type="dxa"/>
          </w:tcPr>
          <w:p w:rsidR="00800D4C" w:rsidRPr="00800D4C" w:rsidRDefault="00800D4C" w:rsidP="00F54A7E">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забезпечено проведення інструктажу нових працівників</w:t>
            </w:r>
            <w:r w:rsidR="00F54A7E">
              <w:rPr>
                <w:rFonts w:ascii="Times New Roman" w:eastAsia="Times New Roman" w:hAnsi="Times New Roman" w:cs="Times New Roman"/>
                <w:sz w:val="24"/>
                <w:szCs w:val="24"/>
                <w:lang w:eastAsia="ru-RU"/>
              </w:rPr>
              <w:t xml:space="preserve"> для ознайомлення їх </w:t>
            </w:r>
            <w:r w:rsidRPr="00800D4C">
              <w:rPr>
                <w:rFonts w:ascii="Times New Roman" w:eastAsia="Times New Roman" w:hAnsi="Times New Roman" w:cs="Times New Roman"/>
                <w:sz w:val="24"/>
                <w:szCs w:val="24"/>
                <w:lang w:eastAsia="ru-RU"/>
              </w:rPr>
              <w:t xml:space="preserve">із правилами етичної поведінки, заборонами та обмеженнями антикорупційного законодавства, Антикорупційною програмою Експертної служби МВС </w:t>
            </w:r>
          </w:p>
        </w:tc>
      </w:tr>
      <w:tr w:rsidR="00800D4C" w:rsidRPr="00800D4C" w:rsidTr="004B2203">
        <w:trPr>
          <w:trHeight w:val="450"/>
        </w:trPr>
        <w:tc>
          <w:tcPr>
            <w:tcW w:w="3007" w:type="dxa"/>
            <w:vMerge/>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p>
        </w:tc>
        <w:tc>
          <w:tcPr>
            <w:tcW w:w="3402" w:type="dxa"/>
          </w:tcPr>
          <w:p w:rsid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 xml:space="preserve">3) проведення роз’яснювальної роботи з суб’єктами декларування Державної установи щодо заповнення декларації особи, уповноваженої на виконання функцій держави або місцевого самоврядування за минулий рік </w:t>
            </w:r>
          </w:p>
          <w:p w:rsidR="004B2203" w:rsidRPr="00800D4C" w:rsidRDefault="004B2203" w:rsidP="000B7E86">
            <w:pPr>
              <w:tabs>
                <w:tab w:val="left" w:pos="7655"/>
              </w:tabs>
              <w:spacing w:after="0" w:line="240" w:lineRule="auto"/>
              <w:rPr>
                <w:rFonts w:ascii="Times New Roman" w:eastAsia="Times New Roman" w:hAnsi="Times New Roman" w:cs="Times New Roman"/>
                <w:sz w:val="24"/>
                <w:szCs w:val="24"/>
                <w:lang w:eastAsia="ru-RU"/>
              </w:rPr>
            </w:pPr>
          </w:p>
        </w:tc>
        <w:tc>
          <w:tcPr>
            <w:tcW w:w="3798" w:type="dxa"/>
          </w:tcPr>
          <w:p w:rsidR="00800D4C" w:rsidRPr="00800D4C" w:rsidRDefault="00800D4C" w:rsidP="008E1FE4">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 xml:space="preserve">консультаційним інформуванням охоплено 100% працівників, які є суб’єктами декларування, </w:t>
            </w:r>
            <w:r w:rsidR="00F074CD">
              <w:rPr>
                <w:rFonts w:ascii="Times New Roman" w:eastAsia="Times New Roman" w:hAnsi="Times New Roman" w:cs="Times New Roman"/>
                <w:sz w:val="24"/>
                <w:szCs w:val="24"/>
                <w:lang w:eastAsia="ru-RU"/>
              </w:rPr>
              <w:t>проводи</w:t>
            </w:r>
            <w:r w:rsidR="008E1FE4">
              <w:rPr>
                <w:rFonts w:ascii="Times New Roman" w:eastAsia="Times New Roman" w:hAnsi="Times New Roman" w:cs="Times New Roman"/>
                <w:sz w:val="24"/>
                <w:szCs w:val="24"/>
                <w:lang w:eastAsia="ru-RU"/>
              </w:rPr>
              <w:t>ла</w:t>
            </w:r>
            <w:r w:rsidR="00F074CD">
              <w:rPr>
                <w:rFonts w:ascii="Times New Roman" w:eastAsia="Times New Roman" w:hAnsi="Times New Roman" w:cs="Times New Roman"/>
                <w:sz w:val="24"/>
                <w:szCs w:val="24"/>
                <w:lang w:eastAsia="ru-RU"/>
              </w:rPr>
              <w:t>ся роз’яснювальна робота щодо кампанії декларування за 2021 рік</w:t>
            </w:r>
            <w:r w:rsidR="008E1FE4">
              <w:rPr>
                <w:rFonts w:ascii="Times New Roman" w:eastAsia="Times New Roman" w:hAnsi="Times New Roman" w:cs="Times New Roman"/>
                <w:sz w:val="24"/>
                <w:szCs w:val="24"/>
                <w:lang w:eastAsia="ru-RU"/>
              </w:rPr>
              <w:t xml:space="preserve">, </w:t>
            </w:r>
            <w:r w:rsidR="008E1FE4" w:rsidRPr="00800D4C">
              <w:rPr>
                <w:rFonts w:ascii="Times New Roman" w:eastAsia="Times New Roman" w:hAnsi="Times New Roman" w:cs="Times New Roman"/>
                <w:sz w:val="24"/>
                <w:szCs w:val="24"/>
                <w:lang w:eastAsia="ru-RU"/>
              </w:rPr>
              <w:t>електронні декларації за 20</w:t>
            </w:r>
            <w:r w:rsidR="008E1FE4">
              <w:rPr>
                <w:rFonts w:ascii="Times New Roman" w:eastAsia="Times New Roman" w:hAnsi="Times New Roman" w:cs="Times New Roman"/>
                <w:sz w:val="24"/>
                <w:szCs w:val="24"/>
                <w:lang w:eastAsia="ru-RU"/>
              </w:rPr>
              <w:t>21</w:t>
            </w:r>
            <w:r w:rsidR="008E1FE4" w:rsidRPr="00800D4C">
              <w:rPr>
                <w:rFonts w:ascii="Times New Roman" w:eastAsia="Times New Roman" w:hAnsi="Times New Roman" w:cs="Times New Roman"/>
                <w:sz w:val="24"/>
                <w:szCs w:val="24"/>
                <w:lang w:eastAsia="ru-RU"/>
              </w:rPr>
              <w:t xml:space="preserve"> рік </w:t>
            </w:r>
            <w:r w:rsidR="008E1FE4">
              <w:rPr>
                <w:rFonts w:ascii="Times New Roman" w:eastAsia="Times New Roman" w:hAnsi="Times New Roman" w:cs="Times New Roman"/>
                <w:sz w:val="24"/>
                <w:szCs w:val="24"/>
                <w:lang w:eastAsia="ru-RU"/>
              </w:rPr>
              <w:t xml:space="preserve">не </w:t>
            </w:r>
            <w:r w:rsidR="008E1FE4" w:rsidRPr="00800D4C">
              <w:rPr>
                <w:rFonts w:ascii="Times New Roman" w:eastAsia="Times New Roman" w:hAnsi="Times New Roman" w:cs="Times New Roman"/>
                <w:sz w:val="24"/>
                <w:szCs w:val="24"/>
                <w:lang w:eastAsia="ru-RU"/>
              </w:rPr>
              <w:t xml:space="preserve">подано усіма працівниками-суб’єктами декларування </w:t>
            </w:r>
            <w:r w:rsidR="008E1FE4">
              <w:rPr>
                <w:rFonts w:ascii="Times New Roman" w:eastAsia="Times New Roman" w:hAnsi="Times New Roman" w:cs="Times New Roman"/>
                <w:sz w:val="24"/>
                <w:szCs w:val="24"/>
                <w:lang w:eastAsia="ru-RU"/>
              </w:rPr>
              <w:t>у зв’язку із продовженням дії воєнного стану та призупиненням подання електронних декларацій до його відміни.</w:t>
            </w:r>
          </w:p>
        </w:tc>
      </w:tr>
      <w:tr w:rsidR="00800D4C" w:rsidRPr="00800D4C" w:rsidTr="004B2203">
        <w:trPr>
          <w:trHeight w:val="450"/>
        </w:trPr>
        <w:tc>
          <w:tcPr>
            <w:tcW w:w="3007" w:type="dxa"/>
            <w:vMerge/>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p>
        </w:tc>
        <w:tc>
          <w:tcPr>
            <w:tcW w:w="3402" w:type="dxa"/>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4) організація в межах повноважень проведення спеціальних перевірок стосовно осіб, які претендують на зайняття посад з підвищеним корупційним ризиком</w:t>
            </w:r>
          </w:p>
        </w:tc>
        <w:tc>
          <w:tcPr>
            <w:tcW w:w="3798" w:type="dxa"/>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протягом звітного періоду не призначались</w:t>
            </w:r>
          </w:p>
        </w:tc>
      </w:tr>
      <w:tr w:rsidR="00800D4C" w:rsidRPr="00800D4C" w:rsidTr="004B2203">
        <w:trPr>
          <w:trHeight w:val="450"/>
        </w:trPr>
        <w:tc>
          <w:tcPr>
            <w:tcW w:w="3007" w:type="dxa"/>
            <w:vMerge/>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p>
        </w:tc>
        <w:tc>
          <w:tcPr>
            <w:tcW w:w="3402" w:type="dxa"/>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5) участь у навчаннях з питань запобігання та виявлення корупції (підвищення кваліфікації, тренінгах, семінарах тощо)</w:t>
            </w:r>
          </w:p>
        </w:tc>
        <w:tc>
          <w:tcPr>
            <w:tcW w:w="3798" w:type="dxa"/>
          </w:tcPr>
          <w:p w:rsidR="00FF18FE" w:rsidRPr="00FF18FE" w:rsidRDefault="00FF18FE" w:rsidP="00FF18FE">
            <w:pPr>
              <w:pStyle w:val="aa"/>
              <w:ind w:left="30"/>
              <w:jc w:val="both"/>
              <w:rPr>
                <w:b/>
                <w:sz w:val="24"/>
                <w:szCs w:val="24"/>
                <w:lang w:val="uk-UA"/>
              </w:rPr>
            </w:pPr>
            <w:r>
              <w:rPr>
                <w:sz w:val="24"/>
                <w:szCs w:val="24"/>
                <w:lang w:val="uk-UA"/>
              </w:rPr>
              <w:t xml:space="preserve">- </w:t>
            </w:r>
            <w:r w:rsidR="008E1FE4">
              <w:rPr>
                <w:sz w:val="24"/>
                <w:szCs w:val="24"/>
                <w:lang w:val="uk-UA"/>
              </w:rPr>
              <w:t>11</w:t>
            </w:r>
            <w:r w:rsidRPr="00FF18FE">
              <w:rPr>
                <w:sz w:val="24"/>
                <w:szCs w:val="24"/>
                <w:lang w:val="uk-UA"/>
              </w:rPr>
              <w:t>.0</w:t>
            </w:r>
            <w:r w:rsidR="008E1FE4">
              <w:rPr>
                <w:sz w:val="24"/>
                <w:szCs w:val="24"/>
                <w:lang w:val="uk-UA"/>
              </w:rPr>
              <w:t>5</w:t>
            </w:r>
            <w:r w:rsidRPr="00FF18FE">
              <w:rPr>
                <w:sz w:val="24"/>
                <w:szCs w:val="24"/>
                <w:lang w:val="uk-UA"/>
              </w:rPr>
              <w:t>.202</w:t>
            </w:r>
            <w:r w:rsidR="008E1FE4">
              <w:rPr>
                <w:sz w:val="24"/>
                <w:szCs w:val="24"/>
                <w:lang w:val="uk-UA"/>
              </w:rPr>
              <w:t>2</w:t>
            </w:r>
            <w:r w:rsidRPr="00FF18FE">
              <w:rPr>
                <w:sz w:val="24"/>
                <w:szCs w:val="24"/>
                <w:lang w:val="uk-UA"/>
              </w:rPr>
              <w:t xml:space="preserve"> дистанційно прийнято участь у </w:t>
            </w:r>
            <w:r w:rsidR="008E1FE4">
              <w:rPr>
                <w:sz w:val="24"/>
                <w:szCs w:val="24"/>
                <w:lang w:val="uk-UA"/>
              </w:rPr>
              <w:t>онлайн</w:t>
            </w:r>
            <w:r w:rsidR="003813B2">
              <w:rPr>
                <w:sz w:val="24"/>
                <w:szCs w:val="24"/>
                <w:lang w:val="uk-UA"/>
              </w:rPr>
              <w:t xml:space="preserve"> </w:t>
            </w:r>
            <w:r w:rsidR="008E1FE4">
              <w:rPr>
                <w:sz w:val="24"/>
                <w:szCs w:val="24"/>
                <w:lang w:val="uk-UA"/>
              </w:rPr>
              <w:t>конференції</w:t>
            </w:r>
            <w:r w:rsidRPr="00FF18FE">
              <w:rPr>
                <w:sz w:val="24"/>
                <w:szCs w:val="24"/>
                <w:lang w:val="uk-UA"/>
              </w:rPr>
              <w:t>, як</w:t>
            </w:r>
            <w:r w:rsidR="008E1FE4">
              <w:rPr>
                <w:sz w:val="24"/>
                <w:szCs w:val="24"/>
                <w:lang w:val="uk-UA"/>
              </w:rPr>
              <w:t>а</w:t>
            </w:r>
            <w:r w:rsidRPr="00FF18FE">
              <w:rPr>
                <w:sz w:val="24"/>
                <w:szCs w:val="24"/>
                <w:lang w:val="uk-UA"/>
              </w:rPr>
              <w:t xml:space="preserve"> проводил</w:t>
            </w:r>
            <w:r w:rsidR="008E1FE4">
              <w:rPr>
                <w:sz w:val="24"/>
                <w:szCs w:val="24"/>
                <w:lang w:val="uk-UA"/>
              </w:rPr>
              <w:t>а</w:t>
            </w:r>
            <w:r w:rsidRPr="00FF18FE">
              <w:rPr>
                <w:sz w:val="24"/>
                <w:szCs w:val="24"/>
                <w:lang w:val="uk-UA"/>
              </w:rPr>
              <w:t xml:space="preserve">сь НАЗК </w:t>
            </w:r>
            <w:r w:rsidR="003813B2">
              <w:rPr>
                <w:sz w:val="24"/>
                <w:szCs w:val="24"/>
                <w:lang w:val="uk-UA"/>
              </w:rPr>
              <w:t xml:space="preserve">і Асоціацією юридичних </w:t>
            </w:r>
            <w:proofErr w:type="spellStart"/>
            <w:r w:rsidR="003813B2">
              <w:rPr>
                <w:sz w:val="24"/>
                <w:szCs w:val="24"/>
                <w:lang w:val="uk-UA"/>
              </w:rPr>
              <w:t>клінік</w:t>
            </w:r>
            <w:proofErr w:type="spellEnd"/>
            <w:r w:rsidR="003813B2">
              <w:rPr>
                <w:sz w:val="24"/>
                <w:szCs w:val="24"/>
                <w:lang w:val="uk-UA"/>
              </w:rPr>
              <w:t xml:space="preserve">  </w:t>
            </w:r>
            <w:r w:rsidRPr="00FF18FE">
              <w:rPr>
                <w:sz w:val="24"/>
                <w:szCs w:val="24"/>
                <w:lang w:val="uk-UA"/>
              </w:rPr>
              <w:t xml:space="preserve">з питань запобігання корупційним проявам у </w:t>
            </w:r>
            <w:r w:rsidR="003813B2">
              <w:rPr>
                <w:sz w:val="24"/>
                <w:szCs w:val="24"/>
                <w:lang w:val="uk-UA"/>
              </w:rPr>
              <w:t>сфері освіти</w:t>
            </w:r>
            <w:r w:rsidRPr="00FF18FE">
              <w:rPr>
                <w:sz w:val="24"/>
                <w:szCs w:val="24"/>
                <w:lang w:val="uk-UA"/>
              </w:rPr>
              <w:t>;</w:t>
            </w:r>
          </w:p>
          <w:p w:rsidR="00FF18FE" w:rsidRPr="00FF18FE" w:rsidRDefault="005D2896" w:rsidP="005D2896">
            <w:pPr>
              <w:pStyle w:val="aa"/>
              <w:ind w:left="30"/>
              <w:jc w:val="both"/>
              <w:rPr>
                <w:sz w:val="24"/>
                <w:szCs w:val="24"/>
                <w:lang w:val="uk-UA"/>
              </w:rPr>
            </w:pPr>
            <w:r>
              <w:rPr>
                <w:sz w:val="24"/>
                <w:szCs w:val="24"/>
                <w:lang w:val="uk-UA"/>
              </w:rPr>
              <w:t xml:space="preserve">- </w:t>
            </w:r>
            <w:r w:rsidR="003813B2">
              <w:rPr>
                <w:sz w:val="24"/>
                <w:szCs w:val="24"/>
                <w:lang w:val="uk-UA"/>
              </w:rPr>
              <w:t>26</w:t>
            </w:r>
            <w:r w:rsidR="00FF18FE" w:rsidRPr="00FF18FE">
              <w:rPr>
                <w:sz w:val="24"/>
                <w:szCs w:val="24"/>
                <w:lang w:val="uk-UA"/>
              </w:rPr>
              <w:t>.05.202</w:t>
            </w:r>
            <w:r w:rsidR="003813B2">
              <w:rPr>
                <w:sz w:val="24"/>
                <w:szCs w:val="24"/>
                <w:lang w:val="uk-UA"/>
              </w:rPr>
              <w:t>2</w:t>
            </w:r>
            <w:r w:rsidR="00FF18FE" w:rsidRPr="00FF18FE">
              <w:rPr>
                <w:sz w:val="24"/>
                <w:szCs w:val="24"/>
                <w:lang w:val="uk-UA"/>
              </w:rPr>
              <w:t xml:space="preserve"> прийнято участь працівників у регіональних навчаннях з антикорупційної діяльності, проведеної на базі НАВС;</w:t>
            </w:r>
          </w:p>
          <w:p w:rsidR="00FF18FE" w:rsidRPr="00FF18FE" w:rsidRDefault="005D2896" w:rsidP="005D2896">
            <w:pPr>
              <w:pStyle w:val="aa"/>
              <w:ind w:left="30"/>
              <w:jc w:val="both"/>
              <w:rPr>
                <w:sz w:val="24"/>
                <w:szCs w:val="24"/>
                <w:lang w:val="uk-UA"/>
              </w:rPr>
            </w:pPr>
            <w:r>
              <w:rPr>
                <w:sz w:val="24"/>
                <w:szCs w:val="24"/>
                <w:lang w:val="uk-UA"/>
              </w:rPr>
              <w:t xml:space="preserve">- </w:t>
            </w:r>
            <w:r w:rsidR="00FF18FE" w:rsidRPr="00FF18FE">
              <w:rPr>
                <w:sz w:val="24"/>
                <w:szCs w:val="24"/>
                <w:lang w:val="uk-UA"/>
              </w:rPr>
              <w:t>1</w:t>
            </w:r>
            <w:r w:rsidR="003813B2">
              <w:rPr>
                <w:sz w:val="24"/>
                <w:szCs w:val="24"/>
                <w:lang w:val="uk-UA"/>
              </w:rPr>
              <w:t>5</w:t>
            </w:r>
            <w:r w:rsidR="00FF18FE" w:rsidRPr="00FF18FE">
              <w:rPr>
                <w:sz w:val="24"/>
                <w:szCs w:val="24"/>
                <w:lang w:val="uk-UA"/>
              </w:rPr>
              <w:t>.06.202</w:t>
            </w:r>
            <w:r w:rsidR="003813B2">
              <w:rPr>
                <w:sz w:val="24"/>
                <w:szCs w:val="24"/>
                <w:lang w:val="uk-UA"/>
              </w:rPr>
              <w:t>2</w:t>
            </w:r>
            <w:r w:rsidR="00FF18FE" w:rsidRPr="00FF18FE">
              <w:rPr>
                <w:sz w:val="24"/>
                <w:szCs w:val="24"/>
                <w:lang w:val="uk-UA"/>
              </w:rPr>
              <w:t xml:space="preserve"> взято участь </w:t>
            </w:r>
            <w:r w:rsidR="003813B2">
              <w:rPr>
                <w:sz w:val="24"/>
                <w:szCs w:val="24"/>
                <w:lang w:val="uk-UA"/>
              </w:rPr>
              <w:t>у навчанні уповноважених осіб, які проводились НАЗК з питань проведення заходів зовнішнього та внутрішнього контролю.</w:t>
            </w:r>
          </w:p>
          <w:p w:rsidR="00FF18FE" w:rsidRPr="00FF18FE" w:rsidRDefault="005D2896" w:rsidP="005D2896">
            <w:pPr>
              <w:pStyle w:val="aa"/>
              <w:ind w:left="30"/>
              <w:jc w:val="both"/>
              <w:rPr>
                <w:sz w:val="24"/>
                <w:szCs w:val="24"/>
                <w:lang w:val="uk-UA"/>
              </w:rPr>
            </w:pPr>
            <w:r>
              <w:rPr>
                <w:sz w:val="24"/>
                <w:szCs w:val="24"/>
                <w:lang w:val="uk-UA"/>
              </w:rPr>
              <w:t xml:space="preserve">- </w:t>
            </w:r>
            <w:r w:rsidR="003813B2">
              <w:rPr>
                <w:sz w:val="24"/>
                <w:szCs w:val="24"/>
                <w:lang w:val="uk-UA"/>
              </w:rPr>
              <w:t>16</w:t>
            </w:r>
            <w:r w:rsidR="00FF18FE" w:rsidRPr="00FF18FE">
              <w:rPr>
                <w:sz w:val="24"/>
                <w:szCs w:val="24"/>
                <w:lang w:val="uk-UA"/>
              </w:rPr>
              <w:t>.06.202</w:t>
            </w:r>
            <w:r w:rsidR="003813B2">
              <w:rPr>
                <w:sz w:val="24"/>
                <w:szCs w:val="24"/>
                <w:lang w:val="uk-UA"/>
              </w:rPr>
              <w:t>2</w:t>
            </w:r>
            <w:r w:rsidR="00FF18FE" w:rsidRPr="00FF18FE">
              <w:rPr>
                <w:sz w:val="24"/>
                <w:szCs w:val="24"/>
                <w:lang w:val="uk-UA"/>
              </w:rPr>
              <w:t xml:space="preserve"> взято участь у </w:t>
            </w:r>
            <w:r w:rsidR="003813B2">
              <w:rPr>
                <w:sz w:val="24"/>
                <w:szCs w:val="24"/>
                <w:lang w:val="uk-UA"/>
              </w:rPr>
              <w:t>семінарі</w:t>
            </w:r>
            <w:r w:rsidR="00FF18FE" w:rsidRPr="00FF18FE">
              <w:rPr>
                <w:sz w:val="24"/>
                <w:szCs w:val="24"/>
                <w:lang w:val="uk-UA"/>
              </w:rPr>
              <w:t xml:space="preserve"> НАЗК «</w:t>
            </w:r>
            <w:r w:rsidR="003813B2">
              <w:rPr>
                <w:sz w:val="24"/>
                <w:szCs w:val="24"/>
                <w:lang w:val="uk-UA"/>
              </w:rPr>
              <w:t>Як працюють антикорупційні інституції під час війни</w:t>
            </w:r>
            <w:r w:rsidR="00FF18FE" w:rsidRPr="00FF18FE">
              <w:rPr>
                <w:sz w:val="24"/>
                <w:szCs w:val="24"/>
                <w:lang w:val="uk-UA"/>
              </w:rPr>
              <w:t>»;</w:t>
            </w:r>
          </w:p>
          <w:p w:rsidR="00C47676" w:rsidRDefault="005D2896" w:rsidP="005D2896">
            <w:pPr>
              <w:pStyle w:val="aa"/>
              <w:ind w:left="30"/>
              <w:jc w:val="both"/>
              <w:rPr>
                <w:sz w:val="24"/>
                <w:szCs w:val="24"/>
                <w:lang w:val="uk-UA"/>
              </w:rPr>
            </w:pPr>
            <w:r>
              <w:rPr>
                <w:sz w:val="24"/>
                <w:szCs w:val="24"/>
                <w:lang w:val="uk-UA"/>
              </w:rPr>
              <w:t xml:space="preserve">- </w:t>
            </w:r>
            <w:r w:rsidR="003813B2">
              <w:rPr>
                <w:sz w:val="24"/>
                <w:szCs w:val="24"/>
                <w:lang w:val="uk-UA"/>
              </w:rPr>
              <w:t>14</w:t>
            </w:r>
            <w:r w:rsidR="00FF18FE" w:rsidRPr="00FF18FE">
              <w:rPr>
                <w:sz w:val="24"/>
                <w:szCs w:val="24"/>
                <w:lang w:val="uk-UA"/>
              </w:rPr>
              <w:t>.0</w:t>
            </w:r>
            <w:r w:rsidR="003813B2">
              <w:rPr>
                <w:sz w:val="24"/>
                <w:szCs w:val="24"/>
                <w:lang w:val="uk-UA"/>
              </w:rPr>
              <w:t>7</w:t>
            </w:r>
            <w:r w:rsidR="00FF18FE" w:rsidRPr="00FF18FE">
              <w:rPr>
                <w:sz w:val="24"/>
                <w:szCs w:val="24"/>
                <w:lang w:val="uk-UA"/>
              </w:rPr>
              <w:t>.202</w:t>
            </w:r>
            <w:r w:rsidR="003813B2">
              <w:rPr>
                <w:sz w:val="24"/>
                <w:szCs w:val="24"/>
                <w:lang w:val="uk-UA"/>
              </w:rPr>
              <w:t>2</w:t>
            </w:r>
            <w:r w:rsidR="00FF18FE" w:rsidRPr="00FF18FE">
              <w:rPr>
                <w:sz w:val="24"/>
                <w:szCs w:val="24"/>
                <w:lang w:val="uk-UA"/>
              </w:rPr>
              <w:t xml:space="preserve"> взято участь у заході НАЗК «</w:t>
            </w:r>
            <w:r w:rsidR="003813B2">
              <w:rPr>
                <w:sz w:val="24"/>
                <w:szCs w:val="24"/>
                <w:lang w:val="uk-UA"/>
              </w:rPr>
              <w:t xml:space="preserve">Комплексна оцінка </w:t>
            </w:r>
            <w:proofErr w:type="spellStart"/>
            <w:r w:rsidR="003813B2">
              <w:rPr>
                <w:sz w:val="24"/>
                <w:szCs w:val="24"/>
                <w:lang w:val="uk-UA"/>
              </w:rPr>
              <w:t>копупційної</w:t>
            </w:r>
            <w:proofErr w:type="spellEnd"/>
            <w:r w:rsidR="003813B2">
              <w:rPr>
                <w:sz w:val="24"/>
                <w:szCs w:val="24"/>
                <w:lang w:val="uk-UA"/>
              </w:rPr>
              <w:t xml:space="preserve"> ситуації в Україні у 2021 році</w:t>
            </w:r>
            <w:r w:rsidR="00C47676">
              <w:rPr>
                <w:sz w:val="24"/>
                <w:szCs w:val="24"/>
                <w:lang w:val="uk-UA"/>
              </w:rPr>
              <w:t>»;</w:t>
            </w:r>
          </w:p>
          <w:p w:rsidR="00C47676" w:rsidRDefault="00C47676" w:rsidP="005D2896">
            <w:pPr>
              <w:pStyle w:val="aa"/>
              <w:ind w:left="30"/>
              <w:jc w:val="both"/>
              <w:rPr>
                <w:sz w:val="24"/>
                <w:szCs w:val="24"/>
                <w:lang w:val="uk-UA"/>
              </w:rPr>
            </w:pPr>
            <w:r>
              <w:rPr>
                <w:sz w:val="24"/>
                <w:szCs w:val="24"/>
                <w:lang w:val="uk-UA"/>
              </w:rPr>
              <w:t>-</w:t>
            </w:r>
            <w:r w:rsidR="003813B2">
              <w:rPr>
                <w:lang w:val="uk-UA"/>
              </w:rPr>
              <w:t xml:space="preserve"> </w:t>
            </w:r>
            <w:r w:rsidRPr="00C47676">
              <w:rPr>
                <w:sz w:val="24"/>
                <w:szCs w:val="24"/>
                <w:lang w:val="uk-UA"/>
              </w:rPr>
              <w:t>1</w:t>
            </w:r>
            <w:r w:rsidR="003813B2">
              <w:rPr>
                <w:sz w:val="24"/>
                <w:szCs w:val="24"/>
                <w:lang w:val="uk-UA"/>
              </w:rPr>
              <w:t>1.1</w:t>
            </w:r>
            <w:r w:rsidRPr="00C47676">
              <w:rPr>
                <w:sz w:val="24"/>
                <w:szCs w:val="24"/>
                <w:lang w:val="uk-UA"/>
              </w:rPr>
              <w:t>0.202</w:t>
            </w:r>
            <w:r w:rsidR="003813B2">
              <w:rPr>
                <w:sz w:val="24"/>
                <w:szCs w:val="24"/>
                <w:lang w:val="uk-UA"/>
              </w:rPr>
              <w:t>2-12.10.2022</w:t>
            </w:r>
            <w:r w:rsidRPr="00C47676">
              <w:rPr>
                <w:sz w:val="24"/>
                <w:szCs w:val="24"/>
                <w:lang w:val="uk-UA"/>
              </w:rPr>
              <w:t xml:space="preserve"> </w:t>
            </w:r>
            <w:r w:rsidR="003813B2">
              <w:rPr>
                <w:sz w:val="24"/>
                <w:szCs w:val="24"/>
                <w:lang w:val="uk-UA"/>
              </w:rPr>
              <w:t xml:space="preserve">взято участь у </w:t>
            </w:r>
            <w:proofErr w:type="spellStart"/>
            <w:r w:rsidRPr="00C47676">
              <w:rPr>
                <w:sz w:val="24"/>
                <w:szCs w:val="24"/>
                <w:lang w:val="uk-UA"/>
              </w:rPr>
              <w:t>вебінар</w:t>
            </w:r>
            <w:r w:rsidR="003813B2">
              <w:rPr>
                <w:sz w:val="24"/>
                <w:szCs w:val="24"/>
                <w:lang w:val="uk-UA"/>
              </w:rPr>
              <w:t>і</w:t>
            </w:r>
            <w:proofErr w:type="spellEnd"/>
            <w:r w:rsidRPr="00C47676">
              <w:rPr>
                <w:sz w:val="24"/>
                <w:szCs w:val="24"/>
                <w:lang w:val="uk-UA"/>
              </w:rPr>
              <w:t xml:space="preserve"> НАЗК «</w:t>
            </w:r>
            <w:r w:rsidR="003813B2">
              <w:rPr>
                <w:sz w:val="24"/>
                <w:szCs w:val="24"/>
                <w:lang w:val="uk-UA"/>
              </w:rPr>
              <w:t>Запобігання корупції та забезпечення доброчесності</w:t>
            </w:r>
            <w:r w:rsidRPr="00C47676">
              <w:rPr>
                <w:sz w:val="24"/>
                <w:szCs w:val="24"/>
                <w:lang w:val="uk-UA"/>
              </w:rPr>
              <w:t>»;</w:t>
            </w:r>
          </w:p>
          <w:p w:rsidR="00C47676" w:rsidRDefault="00C47676" w:rsidP="00C47676">
            <w:pPr>
              <w:pStyle w:val="aa"/>
              <w:ind w:left="30"/>
              <w:jc w:val="both"/>
              <w:rPr>
                <w:sz w:val="24"/>
                <w:szCs w:val="24"/>
                <w:lang w:val="uk-UA"/>
              </w:rPr>
            </w:pPr>
            <w:r>
              <w:rPr>
                <w:sz w:val="24"/>
                <w:szCs w:val="24"/>
                <w:lang w:val="uk-UA"/>
              </w:rPr>
              <w:t>-</w:t>
            </w:r>
            <w:r w:rsidR="00FF18FE" w:rsidRPr="00FF18FE">
              <w:rPr>
                <w:sz w:val="24"/>
                <w:szCs w:val="24"/>
                <w:lang w:val="uk-UA"/>
              </w:rPr>
              <w:t xml:space="preserve"> </w:t>
            </w:r>
            <w:r w:rsidR="003813B2">
              <w:rPr>
                <w:sz w:val="24"/>
                <w:szCs w:val="24"/>
                <w:lang w:val="uk-UA"/>
              </w:rPr>
              <w:t>18</w:t>
            </w:r>
            <w:r w:rsidR="00F074CD" w:rsidRPr="00F074CD">
              <w:rPr>
                <w:sz w:val="24"/>
                <w:szCs w:val="24"/>
                <w:lang w:val="uk-UA"/>
              </w:rPr>
              <w:t>.1</w:t>
            </w:r>
            <w:r w:rsidR="003813B2">
              <w:rPr>
                <w:sz w:val="24"/>
                <w:szCs w:val="24"/>
                <w:lang w:val="uk-UA"/>
              </w:rPr>
              <w:t>0</w:t>
            </w:r>
            <w:r w:rsidR="00F074CD" w:rsidRPr="00F074CD">
              <w:rPr>
                <w:sz w:val="24"/>
                <w:szCs w:val="24"/>
                <w:lang w:val="uk-UA"/>
              </w:rPr>
              <w:t>.202</w:t>
            </w:r>
            <w:r w:rsidR="003813B2">
              <w:rPr>
                <w:sz w:val="24"/>
                <w:szCs w:val="24"/>
                <w:lang w:val="uk-UA"/>
              </w:rPr>
              <w:t>2</w:t>
            </w:r>
            <w:r w:rsidR="00F074CD" w:rsidRPr="00F074CD">
              <w:rPr>
                <w:sz w:val="24"/>
                <w:szCs w:val="24"/>
                <w:lang w:val="uk-UA"/>
              </w:rPr>
              <w:t xml:space="preserve"> онлайн прес-конференція НАЗК «</w:t>
            </w:r>
            <w:r w:rsidR="003813B2">
              <w:rPr>
                <w:sz w:val="24"/>
                <w:szCs w:val="24"/>
                <w:lang w:val="uk-UA"/>
              </w:rPr>
              <w:t>Друге громадське обговорення Державної антикорупційної програми з питань фінансового контролю та конфлікту інтересів</w:t>
            </w:r>
            <w:r w:rsidR="00F074CD" w:rsidRPr="00F074CD">
              <w:rPr>
                <w:sz w:val="24"/>
                <w:szCs w:val="24"/>
                <w:lang w:val="uk-UA"/>
              </w:rPr>
              <w:t xml:space="preserve">»; </w:t>
            </w:r>
          </w:p>
          <w:p w:rsidR="002B3D1E" w:rsidRPr="005F5CA1" w:rsidRDefault="00C47676" w:rsidP="00C61A63">
            <w:pPr>
              <w:pStyle w:val="aa"/>
              <w:ind w:left="30"/>
              <w:jc w:val="both"/>
              <w:rPr>
                <w:sz w:val="24"/>
                <w:szCs w:val="24"/>
                <w:lang w:val="uk-UA"/>
              </w:rPr>
            </w:pPr>
            <w:r>
              <w:rPr>
                <w:sz w:val="24"/>
                <w:szCs w:val="24"/>
                <w:lang w:val="uk-UA"/>
              </w:rPr>
              <w:t xml:space="preserve">-  </w:t>
            </w:r>
            <w:r w:rsidR="003813B2">
              <w:rPr>
                <w:sz w:val="24"/>
                <w:szCs w:val="24"/>
                <w:lang w:val="uk-UA"/>
              </w:rPr>
              <w:t>11</w:t>
            </w:r>
            <w:r w:rsidR="00F074CD" w:rsidRPr="00F074CD">
              <w:rPr>
                <w:sz w:val="24"/>
                <w:szCs w:val="24"/>
                <w:lang w:val="uk-UA"/>
              </w:rPr>
              <w:t>.11.202</w:t>
            </w:r>
            <w:r w:rsidR="003813B2">
              <w:rPr>
                <w:sz w:val="24"/>
                <w:szCs w:val="24"/>
                <w:lang w:val="uk-UA"/>
              </w:rPr>
              <w:t>2</w:t>
            </w:r>
            <w:r w:rsidR="00F074CD" w:rsidRPr="00F074CD">
              <w:rPr>
                <w:sz w:val="24"/>
                <w:szCs w:val="24"/>
                <w:lang w:val="uk-UA"/>
              </w:rPr>
              <w:t xml:space="preserve"> </w:t>
            </w:r>
            <w:r w:rsidR="00C61A63">
              <w:rPr>
                <w:sz w:val="24"/>
                <w:szCs w:val="24"/>
                <w:lang w:val="uk-UA"/>
              </w:rPr>
              <w:t xml:space="preserve"> </w:t>
            </w:r>
            <w:r w:rsidR="00C61A63" w:rsidRPr="00F074CD">
              <w:rPr>
                <w:sz w:val="24"/>
                <w:szCs w:val="24"/>
                <w:lang w:val="uk-UA"/>
              </w:rPr>
              <w:t>онлайн прес-конференція</w:t>
            </w:r>
            <w:r w:rsidR="00C61A63">
              <w:rPr>
                <w:sz w:val="24"/>
                <w:szCs w:val="24"/>
                <w:lang w:val="uk-UA"/>
              </w:rPr>
              <w:t xml:space="preserve"> </w:t>
            </w:r>
            <w:r w:rsidR="00F074CD" w:rsidRPr="00F074CD">
              <w:rPr>
                <w:sz w:val="24"/>
                <w:szCs w:val="24"/>
                <w:lang w:val="uk-UA"/>
              </w:rPr>
              <w:t>НАЗК «</w:t>
            </w:r>
            <w:r w:rsidR="00C61A63">
              <w:rPr>
                <w:sz w:val="24"/>
                <w:szCs w:val="24"/>
                <w:lang w:val="uk-UA"/>
              </w:rPr>
              <w:t>Громадське обговорення щодо запобігання корупційним проявам у державному та приватному секторі</w:t>
            </w:r>
            <w:r w:rsidR="00F074CD" w:rsidRPr="00F074CD">
              <w:rPr>
                <w:sz w:val="24"/>
                <w:szCs w:val="24"/>
                <w:lang w:val="uk-UA"/>
              </w:rPr>
              <w:t>»</w:t>
            </w:r>
            <w:r w:rsidR="00C61A63">
              <w:rPr>
                <w:sz w:val="24"/>
                <w:szCs w:val="24"/>
                <w:lang w:val="uk-UA"/>
              </w:rPr>
              <w:t>.</w:t>
            </w:r>
          </w:p>
        </w:tc>
      </w:tr>
      <w:tr w:rsidR="00800D4C" w:rsidRPr="00800D4C" w:rsidTr="004B2203">
        <w:trPr>
          <w:trHeight w:val="2315"/>
        </w:trPr>
        <w:tc>
          <w:tcPr>
            <w:tcW w:w="3007" w:type="dxa"/>
            <w:vMerge w:val="restart"/>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lastRenderedPageBreak/>
              <w:t>3. Здійснення заходів з дотримання вимог фінансового контролю, запобігання та врегулювання конфлікту інтересів</w:t>
            </w:r>
          </w:p>
        </w:tc>
        <w:tc>
          <w:tcPr>
            <w:tcW w:w="3402" w:type="dxa"/>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 xml:space="preserve">1) організація подання посадовими особами з числа – суб’єктами декларування декларації особи, уповноваженої на виконання функцій держави або місцевого самоврядування, за минулий рік </w:t>
            </w:r>
          </w:p>
        </w:tc>
        <w:tc>
          <w:tcPr>
            <w:tcW w:w="3798" w:type="dxa"/>
          </w:tcPr>
          <w:p w:rsidR="00800D4C" w:rsidRPr="00DE56E5" w:rsidRDefault="00DE56E5" w:rsidP="005D2896">
            <w:pPr>
              <w:widowControl w:val="0"/>
              <w:spacing w:after="0" w:line="240" w:lineRule="auto"/>
              <w:rPr>
                <w:rFonts w:ascii="Times New Roman" w:eastAsia="Times New Roman" w:hAnsi="Times New Roman" w:cs="Times New Roman"/>
                <w:sz w:val="24"/>
                <w:szCs w:val="24"/>
                <w:lang w:eastAsia="ru-RU"/>
              </w:rPr>
            </w:pPr>
            <w:r w:rsidRPr="00DE56E5">
              <w:rPr>
                <w:rFonts w:ascii="Times New Roman" w:hAnsi="Times New Roman" w:cs="Times New Roman"/>
              </w:rPr>
              <w:t>У зв’язку із введенням воєнного стану кампанію декларування за 2021 рік призупинено до його завершення і буде продовжено протягом трьох місяців з дня відміни воєнного стану. Станом на кінець звітного періоду воєнний стан не відмінено, його продовжено до 19.02.2022 (Указ Президента України «Про продовження строку дії воєнного стану в Україні» затверджено Законом № 2738-IX від 16.11.2022) .</w:t>
            </w:r>
          </w:p>
        </w:tc>
      </w:tr>
      <w:tr w:rsidR="00800D4C" w:rsidRPr="00800D4C" w:rsidTr="004B2203">
        <w:trPr>
          <w:trHeight w:val="579"/>
        </w:trPr>
        <w:tc>
          <w:tcPr>
            <w:tcW w:w="3007" w:type="dxa"/>
            <w:vMerge/>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p>
        </w:tc>
        <w:tc>
          <w:tcPr>
            <w:tcW w:w="3402" w:type="dxa"/>
          </w:tcPr>
          <w:p w:rsidR="00800D4C" w:rsidRPr="00800D4C" w:rsidRDefault="00F61B21" w:rsidP="000B7E86">
            <w:pPr>
              <w:tabs>
                <w:tab w:val="left" w:pos="76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перевірка фактів неподання (несвоєчасного подання) декларацій посадовими особами</w:t>
            </w:r>
          </w:p>
        </w:tc>
        <w:tc>
          <w:tcPr>
            <w:tcW w:w="3798" w:type="dxa"/>
          </w:tcPr>
          <w:p w:rsidR="00800D4C" w:rsidRDefault="00800D4C" w:rsidP="00DE56E5">
            <w:pPr>
              <w:widowControl w:val="0"/>
              <w:spacing w:after="0" w:line="240" w:lineRule="auto"/>
              <w:jc w:val="center"/>
              <w:rPr>
                <w:rFonts w:ascii="Times New Roman" w:eastAsia="Times New Roman" w:hAnsi="Times New Roman" w:cs="Times New Roman"/>
                <w:sz w:val="24"/>
                <w:szCs w:val="24"/>
                <w:lang w:eastAsia="ru-RU"/>
              </w:rPr>
            </w:pPr>
          </w:p>
          <w:p w:rsidR="00DE56E5" w:rsidRPr="00800D4C" w:rsidRDefault="00DE56E5" w:rsidP="00DE56E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00D4C" w:rsidRPr="00800D4C" w:rsidTr="004B2203">
        <w:trPr>
          <w:trHeight w:val="559"/>
        </w:trPr>
        <w:tc>
          <w:tcPr>
            <w:tcW w:w="3007" w:type="dxa"/>
            <w:vMerge/>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p>
        </w:tc>
        <w:tc>
          <w:tcPr>
            <w:tcW w:w="3402" w:type="dxa"/>
          </w:tcPr>
          <w:p w:rsidR="00800D4C" w:rsidRPr="00800D4C" w:rsidRDefault="00F61B21" w:rsidP="000B7E86">
            <w:pPr>
              <w:tabs>
                <w:tab w:val="left" w:pos="76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повідомлення НАЗК про факти неподання (несвоєчасного подання) декларацій посадовими особами</w:t>
            </w:r>
          </w:p>
        </w:tc>
        <w:tc>
          <w:tcPr>
            <w:tcW w:w="3798" w:type="dxa"/>
          </w:tcPr>
          <w:p w:rsidR="00800D4C" w:rsidRDefault="00800D4C" w:rsidP="000B7E86">
            <w:pPr>
              <w:widowControl w:val="0"/>
              <w:spacing w:after="0" w:line="240" w:lineRule="auto"/>
              <w:rPr>
                <w:rFonts w:ascii="Times New Roman" w:eastAsia="Times New Roman" w:hAnsi="Times New Roman" w:cs="Times New Roman"/>
                <w:sz w:val="24"/>
                <w:szCs w:val="24"/>
                <w:lang w:eastAsia="ru-RU"/>
              </w:rPr>
            </w:pPr>
          </w:p>
          <w:p w:rsidR="00DE56E5" w:rsidRPr="00800D4C" w:rsidRDefault="00DE56E5" w:rsidP="00DE56E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00D4C" w:rsidRPr="00800D4C" w:rsidTr="004B2203">
        <w:trPr>
          <w:trHeight w:val="1843"/>
        </w:trPr>
        <w:tc>
          <w:tcPr>
            <w:tcW w:w="3007" w:type="dxa"/>
            <w:vMerge/>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p>
        </w:tc>
        <w:tc>
          <w:tcPr>
            <w:tcW w:w="3402" w:type="dxa"/>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4) контроль за поданням особами, які претендують на зайняття посад в державній установі, відомостей щодо працюючих у ній їх близьких осіб</w:t>
            </w:r>
          </w:p>
        </w:tc>
        <w:tc>
          <w:tcPr>
            <w:tcW w:w="3798" w:type="dxa"/>
          </w:tcPr>
          <w:p w:rsidR="00800D4C" w:rsidRPr="00800D4C" w:rsidRDefault="00800D4C" w:rsidP="000B7E86">
            <w:pPr>
              <w:widowControl w:val="0"/>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особами, які претендують на зайняття посад у Київському НДЕКЦ МВС подаються відомості щодо працюючих близьких осіб в Експертній службі МВС</w:t>
            </w:r>
            <w:r w:rsidR="00F61B21">
              <w:rPr>
                <w:rFonts w:ascii="Times New Roman" w:eastAsia="Times New Roman" w:hAnsi="Times New Roman" w:cs="Times New Roman"/>
                <w:sz w:val="24"/>
                <w:szCs w:val="24"/>
                <w:lang w:eastAsia="ru-RU"/>
              </w:rPr>
              <w:t>, ця інформація постійно оновлюється, аналізується та перебуває на постійному контролі</w:t>
            </w:r>
          </w:p>
        </w:tc>
      </w:tr>
      <w:tr w:rsidR="00800D4C" w:rsidRPr="00800D4C" w:rsidTr="004B2203">
        <w:trPr>
          <w:trHeight w:val="697"/>
        </w:trPr>
        <w:tc>
          <w:tcPr>
            <w:tcW w:w="3007" w:type="dxa"/>
            <w:vMerge/>
          </w:tcPr>
          <w:p w:rsidR="00800D4C" w:rsidRPr="00800D4C" w:rsidRDefault="00800D4C" w:rsidP="000B7E86">
            <w:pPr>
              <w:tabs>
                <w:tab w:val="left" w:pos="7655"/>
              </w:tabs>
              <w:spacing w:after="0" w:line="240" w:lineRule="auto"/>
              <w:rPr>
                <w:rFonts w:ascii="Times New Roman" w:eastAsia="Times New Roman" w:hAnsi="Times New Roman" w:cs="Times New Roman"/>
                <w:sz w:val="24"/>
                <w:szCs w:val="24"/>
                <w:lang w:eastAsia="ru-RU"/>
              </w:rPr>
            </w:pPr>
          </w:p>
        </w:tc>
        <w:tc>
          <w:tcPr>
            <w:tcW w:w="3402" w:type="dxa"/>
          </w:tcPr>
          <w:p w:rsidR="00800D4C" w:rsidRPr="00800D4C" w:rsidRDefault="00F61B21" w:rsidP="000B7E86">
            <w:pPr>
              <w:tabs>
                <w:tab w:val="left" w:pos="76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підготовка оновленої інформації про близьких осіб,</w:t>
            </w:r>
            <w:r w:rsidR="00D34E2F">
              <w:rPr>
                <w:rFonts w:ascii="Times New Roman" w:eastAsia="Times New Roman" w:hAnsi="Times New Roman" w:cs="Times New Roman"/>
                <w:sz w:val="24"/>
                <w:szCs w:val="24"/>
                <w:lang w:eastAsia="ru-RU"/>
              </w:rPr>
              <w:t xml:space="preserve"> які прац</w:t>
            </w:r>
            <w:r>
              <w:rPr>
                <w:rFonts w:ascii="Times New Roman" w:eastAsia="Times New Roman" w:hAnsi="Times New Roman" w:cs="Times New Roman"/>
                <w:sz w:val="24"/>
                <w:szCs w:val="24"/>
                <w:lang w:eastAsia="ru-RU"/>
              </w:rPr>
              <w:t xml:space="preserve">юють у системі МВС </w:t>
            </w:r>
          </w:p>
        </w:tc>
        <w:tc>
          <w:tcPr>
            <w:tcW w:w="3798" w:type="dxa"/>
          </w:tcPr>
          <w:p w:rsidR="004B2203" w:rsidRPr="00800D4C" w:rsidRDefault="00D34E2F" w:rsidP="005D2896">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00F61B21">
              <w:rPr>
                <w:rFonts w:ascii="Times New Roman" w:eastAsia="Times New Roman" w:hAnsi="Times New Roman" w:cs="Times New Roman"/>
                <w:sz w:val="24"/>
                <w:szCs w:val="24"/>
                <w:lang w:eastAsia="ru-RU"/>
              </w:rPr>
              <w:t>нформацію щодо близьких осіб, які працюють в системі МВС</w:t>
            </w:r>
            <w:r>
              <w:rPr>
                <w:rFonts w:ascii="Times New Roman" w:eastAsia="Times New Roman" w:hAnsi="Times New Roman" w:cs="Times New Roman"/>
                <w:sz w:val="24"/>
                <w:szCs w:val="24"/>
                <w:lang w:eastAsia="ru-RU"/>
              </w:rPr>
              <w:t>,</w:t>
            </w:r>
            <w:r w:rsidR="00F61B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протягом звітного періоду </w:t>
            </w:r>
            <w:r w:rsidR="00F61B21">
              <w:rPr>
                <w:rFonts w:ascii="Times New Roman" w:eastAsia="Times New Roman" w:hAnsi="Times New Roman" w:cs="Times New Roman"/>
                <w:sz w:val="24"/>
                <w:szCs w:val="24"/>
                <w:lang w:eastAsia="ru-RU"/>
              </w:rPr>
              <w:t>оновлено</w:t>
            </w:r>
            <w:r>
              <w:rPr>
                <w:rFonts w:ascii="Times New Roman" w:eastAsia="Times New Roman" w:hAnsi="Times New Roman" w:cs="Times New Roman"/>
                <w:sz w:val="24"/>
                <w:szCs w:val="24"/>
                <w:lang w:eastAsia="ru-RU"/>
              </w:rPr>
              <w:t xml:space="preserve"> і направлено до ДНДЕКЦ, ця ділянка роботи перебуває на постійному контролі</w:t>
            </w:r>
          </w:p>
        </w:tc>
      </w:tr>
      <w:tr w:rsidR="007D108D" w:rsidRPr="00800D4C" w:rsidTr="004B2203">
        <w:trPr>
          <w:trHeight w:val="450"/>
        </w:trPr>
        <w:tc>
          <w:tcPr>
            <w:tcW w:w="3007" w:type="dxa"/>
            <w:vMerge w:val="restart"/>
          </w:tcPr>
          <w:p w:rsidR="007D108D" w:rsidRPr="00800D4C" w:rsidRDefault="007D108D"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4. Здійснення контролю за проведенням державних закупівель з метою мінімізації корупційних ризиків</w:t>
            </w:r>
          </w:p>
        </w:tc>
        <w:tc>
          <w:tcPr>
            <w:tcW w:w="3402" w:type="dxa"/>
          </w:tcPr>
          <w:p w:rsidR="007D108D" w:rsidRPr="00800D4C" w:rsidRDefault="007D108D"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1) перевірка документації стосовно проведення процедур публічних закупівель, які проводяться в Експертній службі МВС щодо дотримання антикорупційного  законодавства</w:t>
            </w:r>
          </w:p>
        </w:tc>
        <w:tc>
          <w:tcPr>
            <w:tcW w:w="3798" w:type="dxa"/>
          </w:tcPr>
          <w:p w:rsidR="007D108D" w:rsidRPr="00800D4C" w:rsidRDefault="007D108D" w:rsidP="00D66C75">
            <w:pPr>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 xml:space="preserve">перевірки проводяться </w:t>
            </w:r>
            <w:r w:rsidR="00D66C75">
              <w:rPr>
                <w:rFonts w:ascii="Times New Roman" w:eastAsia="Times New Roman" w:hAnsi="Times New Roman" w:cs="Times New Roman"/>
                <w:sz w:val="24"/>
                <w:szCs w:val="24"/>
                <w:lang w:eastAsia="ru-RU"/>
              </w:rPr>
              <w:t>Уповноваженим з антикорупційної діяльності, сектором забезпечення публічних закупівель та відділом матеріального забезпечення</w:t>
            </w:r>
            <w:r>
              <w:rPr>
                <w:rFonts w:ascii="Times New Roman" w:eastAsia="Times New Roman" w:hAnsi="Times New Roman" w:cs="Times New Roman"/>
                <w:sz w:val="24"/>
                <w:szCs w:val="24"/>
                <w:lang w:eastAsia="ru-RU"/>
              </w:rPr>
              <w:t xml:space="preserve"> </w:t>
            </w:r>
            <w:r w:rsidRPr="00800D4C">
              <w:rPr>
                <w:rFonts w:ascii="Times New Roman" w:eastAsia="Times New Roman" w:hAnsi="Times New Roman" w:cs="Times New Roman"/>
                <w:sz w:val="24"/>
                <w:szCs w:val="24"/>
                <w:lang w:eastAsia="ru-RU"/>
              </w:rPr>
              <w:t xml:space="preserve">за відкритими базами даних під час </w:t>
            </w:r>
            <w:r>
              <w:rPr>
                <w:rFonts w:ascii="Times New Roman" w:eastAsia="Times New Roman" w:hAnsi="Times New Roman" w:cs="Times New Roman"/>
                <w:sz w:val="24"/>
                <w:szCs w:val="24"/>
                <w:lang w:eastAsia="ru-RU"/>
              </w:rPr>
              <w:t xml:space="preserve">підготовки та </w:t>
            </w:r>
            <w:r w:rsidRPr="00800D4C">
              <w:rPr>
                <w:rFonts w:ascii="Times New Roman" w:eastAsia="Times New Roman" w:hAnsi="Times New Roman" w:cs="Times New Roman"/>
                <w:sz w:val="24"/>
                <w:szCs w:val="24"/>
                <w:lang w:eastAsia="ru-RU"/>
              </w:rPr>
              <w:t xml:space="preserve">укладання договорів </w:t>
            </w:r>
          </w:p>
        </w:tc>
      </w:tr>
      <w:tr w:rsidR="007D108D" w:rsidRPr="00800D4C" w:rsidTr="004B2203">
        <w:trPr>
          <w:trHeight w:val="450"/>
        </w:trPr>
        <w:tc>
          <w:tcPr>
            <w:tcW w:w="3007" w:type="dxa"/>
            <w:vMerge/>
          </w:tcPr>
          <w:p w:rsidR="007D108D" w:rsidRPr="00800D4C" w:rsidRDefault="007D108D" w:rsidP="000B7E86">
            <w:pPr>
              <w:tabs>
                <w:tab w:val="left" w:pos="7655"/>
              </w:tabs>
              <w:spacing w:after="0" w:line="240" w:lineRule="auto"/>
              <w:rPr>
                <w:rFonts w:ascii="Times New Roman" w:eastAsia="Times New Roman" w:hAnsi="Times New Roman" w:cs="Times New Roman"/>
                <w:sz w:val="24"/>
                <w:szCs w:val="24"/>
                <w:lang w:eastAsia="ru-RU"/>
              </w:rPr>
            </w:pPr>
          </w:p>
        </w:tc>
        <w:tc>
          <w:tcPr>
            <w:tcW w:w="3402" w:type="dxa"/>
          </w:tcPr>
          <w:p w:rsidR="007D108D" w:rsidRPr="00800D4C" w:rsidRDefault="007D108D"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 xml:space="preserve">2) здійснення організаційних заходів використання системи електронних закупівель </w:t>
            </w:r>
            <w:r w:rsidRPr="00800D4C">
              <w:rPr>
                <w:rFonts w:ascii="Times New Roman" w:eastAsia="Times New Roman" w:hAnsi="Times New Roman" w:cs="Times New Roman"/>
                <w:sz w:val="24"/>
                <w:szCs w:val="24"/>
                <w:lang w:val="en-US" w:eastAsia="ru-RU"/>
              </w:rPr>
              <w:t>Prozorro</w:t>
            </w:r>
            <w:r w:rsidRPr="00800D4C">
              <w:rPr>
                <w:rFonts w:ascii="Times New Roman" w:eastAsia="Times New Roman" w:hAnsi="Times New Roman" w:cs="Times New Roman"/>
                <w:sz w:val="24"/>
                <w:szCs w:val="24"/>
                <w:lang w:val="ru-RU" w:eastAsia="ru-RU"/>
              </w:rPr>
              <w:t xml:space="preserve"> </w:t>
            </w:r>
            <w:r w:rsidRPr="00800D4C">
              <w:rPr>
                <w:rFonts w:ascii="Times New Roman" w:eastAsia="Times New Roman" w:hAnsi="Times New Roman" w:cs="Times New Roman"/>
                <w:sz w:val="24"/>
                <w:szCs w:val="24"/>
                <w:lang w:eastAsia="ru-RU"/>
              </w:rPr>
              <w:t>при проведенні процедури державних закупівель</w:t>
            </w:r>
          </w:p>
          <w:p w:rsidR="007D108D" w:rsidRPr="00800D4C" w:rsidRDefault="007D108D" w:rsidP="000B7E86">
            <w:pPr>
              <w:tabs>
                <w:tab w:val="left" w:pos="7655"/>
              </w:tabs>
              <w:spacing w:after="0" w:line="240" w:lineRule="auto"/>
              <w:rPr>
                <w:rFonts w:ascii="Times New Roman" w:eastAsia="Times New Roman" w:hAnsi="Times New Roman" w:cs="Times New Roman"/>
                <w:sz w:val="24"/>
                <w:szCs w:val="24"/>
                <w:lang w:eastAsia="ru-RU"/>
              </w:rPr>
            </w:pPr>
          </w:p>
        </w:tc>
        <w:tc>
          <w:tcPr>
            <w:tcW w:w="3798" w:type="dxa"/>
          </w:tcPr>
          <w:p w:rsidR="007D108D" w:rsidRPr="00800D4C" w:rsidRDefault="00D66C75" w:rsidP="000B7E8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сектором забезпечення публічних закупівель</w:t>
            </w:r>
            <w:r w:rsidRPr="00800D4C">
              <w:rPr>
                <w:rFonts w:ascii="Times New Roman" w:eastAsia="Times New Roman" w:hAnsi="Times New Roman" w:cs="Times New Roman"/>
                <w:sz w:val="24"/>
                <w:szCs w:val="24"/>
                <w:lang w:eastAsia="ru-RU"/>
              </w:rPr>
              <w:t xml:space="preserve"> </w:t>
            </w:r>
            <w:r w:rsidR="007D108D" w:rsidRPr="00800D4C">
              <w:rPr>
                <w:rFonts w:ascii="Times New Roman" w:eastAsia="Times New Roman" w:hAnsi="Times New Roman" w:cs="Times New Roman"/>
                <w:sz w:val="24"/>
                <w:szCs w:val="24"/>
                <w:lang w:eastAsia="ru-RU"/>
              </w:rPr>
              <w:t xml:space="preserve">здійснюються публікації в системі електронних закупівель системи </w:t>
            </w:r>
            <w:r w:rsidR="007D108D" w:rsidRPr="00800D4C">
              <w:rPr>
                <w:rFonts w:ascii="Times New Roman" w:eastAsia="Times New Roman" w:hAnsi="Times New Roman" w:cs="Times New Roman"/>
                <w:sz w:val="24"/>
                <w:szCs w:val="24"/>
                <w:lang w:val="en-US" w:eastAsia="ru-RU"/>
              </w:rPr>
              <w:t>Prozorro</w:t>
            </w:r>
          </w:p>
          <w:p w:rsidR="007D108D" w:rsidRPr="007D108D" w:rsidRDefault="007D108D" w:rsidP="000B7E86">
            <w:pPr>
              <w:spacing w:after="0" w:line="240" w:lineRule="auto"/>
              <w:rPr>
                <w:rFonts w:ascii="Times New Roman" w:eastAsia="Times New Roman" w:hAnsi="Times New Roman" w:cs="Times New Roman"/>
                <w:sz w:val="24"/>
                <w:szCs w:val="24"/>
                <w:lang w:val="ru-RU" w:eastAsia="ru-RU"/>
              </w:rPr>
            </w:pPr>
          </w:p>
        </w:tc>
      </w:tr>
      <w:tr w:rsidR="007D108D" w:rsidRPr="00800D4C" w:rsidTr="004B2203">
        <w:trPr>
          <w:trHeight w:val="450"/>
        </w:trPr>
        <w:tc>
          <w:tcPr>
            <w:tcW w:w="3007" w:type="dxa"/>
            <w:vMerge/>
          </w:tcPr>
          <w:p w:rsidR="007D108D" w:rsidRPr="00800D4C" w:rsidRDefault="007D108D" w:rsidP="000B7E86">
            <w:pPr>
              <w:tabs>
                <w:tab w:val="left" w:pos="7655"/>
              </w:tabs>
              <w:spacing w:after="0" w:line="240" w:lineRule="auto"/>
              <w:rPr>
                <w:rFonts w:ascii="Times New Roman" w:eastAsia="Times New Roman" w:hAnsi="Times New Roman" w:cs="Times New Roman"/>
                <w:sz w:val="24"/>
                <w:szCs w:val="24"/>
                <w:lang w:eastAsia="ru-RU"/>
              </w:rPr>
            </w:pPr>
          </w:p>
        </w:tc>
        <w:tc>
          <w:tcPr>
            <w:tcW w:w="3402" w:type="dxa"/>
          </w:tcPr>
          <w:p w:rsidR="007D108D" w:rsidRPr="00800D4C" w:rsidRDefault="007D108D" w:rsidP="000B7E86">
            <w:pPr>
              <w:tabs>
                <w:tab w:val="left" w:pos="7655"/>
              </w:tabs>
              <w:spacing w:after="0" w:line="240" w:lineRule="auto"/>
              <w:rPr>
                <w:rFonts w:ascii="Times New Roman" w:eastAsia="Times New Roman" w:hAnsi="Times New Roman" w:cs="Times New Roman"/>
                <w:sz w:val="24"/>
                <w:szCs w:val="24"/>
                <w:lang w:eastAsia="ru-RU"/>
              </w:rPr>
            </w:pPr>
            <w:r w:rsidRPr="00800D4C">
              <w:rPr>
                <w:rFonts w:ascii="Times New Roman" w:eastAsia="Times New Roman" w:hAnsi="Times New Roman" w:cs="Times New Roman"/>
                <w:sz w:val="24"/>
                <w:szCs w:val="24"/>
                <w:lang w:eastAsia="ru-RU"/>
              </w:rPr>
              <w:t xml:space="preserve">3) відповідно до вимог законодавства у сфері публічних закупівель здійснення оприлюднення </w:t>
            </w:r>
            <w:r w:rsidRPr="00800D4C">
              <w:rPr>
                <w:rFonts w:ascii="Times New Roman" w:eastAsia="Times New Roman" w:hAnsi="Times New Roman" w:cs="Times New Roman"/>
                <w:sz w:val="24"/>
                <w:szCs w:val="24"/>
                <w:lang w:eastAsia="ru-RU"/>
              </w:rPr>
              <w:lastRenderedPageBreak/>
              <w:t>звітів про укладені договори та звітів про їх виконання</w:t>
            </w:r>
          </w:p>
        </w:tc>
        <w:tc>
          <w:tcPr>
            <w:tcW w:w="3798" w:type="dxa"/>
          </w:tcPr>
          <w:p w:rsidR="007D108D" w:rsidRPr="00800D4C" w:rsidRDefault="00D66C75" w:rsidP="000B7E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сектором забезпечення публічних закупівель</w:t>
            </w:r>
            <w:r w:rsidRPr="00800D4C">
              <w:rPr>
                <w:rFonts w:ascii="Times New Roman" w:eastAsia="Times New Roman" w:hAnsi="Times New Roman" w:cs="Times New Roman"/>
                <w:sz w:val="24"/>
                <w:szCs w:val="24"/>
                <w:lang w:eastAsia="ru-RU"/>
              </w:rPr>
              <w:t xml:space="preserve"> </w:t>
            </w:r>
            <w:r w:rsidR="007D108D" w:rsidRPr="00800D4C">
              <w:rPr>
                <w:rFonts w:ascii="Times New Roman" w:eastAsia="Times New Roman" w:hAnsi="Times New Roman" w:cs="Times New Roman"/>
                <w:sz w:val="24"/>
                <w:szCs w:val="24"/>
                <w:lang w:eastAsia="ru-RU"/>
              </w:rPr>
              <w:t>оприлюднюються звіти на веб-сайті уповноваженого органу</w:t>
            </w:r>
          </w:p>
          <w:p w:rsidR="007D108D" w:rsidRPr="00800D4C" w:rsidRDefault="007D108D" w:rsidP="000B7E86">
            <w:pPr>
              <w:spacing w:after="0" w:line="240" w:lineRule="auto"/>
              <w:rPr>
                <w:rFonts w:ascii="Times New Roman" w:eastAsia="Times New Roman" w:hAnsi="Times New Roman" w:cs="Times New Roman"/>
                <w:sz w:val="24"/>
                <w:szCs w:val="24"/>
                <w:lang w:eastAsia="ru-RU"/>
              </w:rPr>
            </w:pPr>
          </w:p>
        </w:tc>
      </w:tr>
      <w:tr w:rsidR="007D108D" w:rsidRPr="00800D4C" w:rsidTr="004B2203">
        <w:trPr>
          <w:trHeight w:val="450"/>
        </w:trPr>
        <w:tc>
          <w:tcPr>
            <w:tcW w:w="3007" w:type="dxa"/>
            <w:vMerge/>
          </w:tcPr>
          <w:p w:rsidR="007D108D" w:rsidRPr="00800D4C" w:rsidRDefault="007D108D" w:rsidP="000B7E86">
            <w:pPr>
              <w:tabs>
                <w:tab w:val="left" w:pos="7655"/>
              </w:tabs>
              <w:spacing w:after="0" w:line="240" w:lineRule="auto"/>
              <w:rPr>
                <w:rFonts w:ascii="Times New Roman" w:eastAsia="Times New Roman" w:hAnsi="Times New Roman" w:cs="Times New Roman"/>
                <w:sz w:val="24"/>
                <w:szCs w:val="24"/>
                <w:lang w:eastAsia="ru-RU"/>
              </w:rPr>
            </w:pPr>
          </w:p>
        </w:tc>
        <w:tc>
          <w:tcPr>
            <w:tcW w:w="3402" w:type="dxa"/>
          </w:tcPr>
          <w:p w:rsidR="007D108D" w:rsidRPr="00800D4C" w:rsidRDefault="007D108D" w:rsidP="000B7E86">
            <w:pPr>
              <w:tabs>
                <w:tab w:val="left" w:pos="76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00D4C">
              <w:rPr>
                <w:rFonts w:ascii="Times New Roman" w:eastAsia="Times New Roman" w:hAnsi="Times New Roman" w:cs="Times New Roman"/>
                <w:sz w:val="24"/>
                <w:szCs w:val="24"/>
                <w:lang w:eastAsia="ru-RU"/>
              </w:rPr>
              <w:t>) проведення антикорупційних перевірок ділових партнерів Експертної служби МВС</w:t>
            </w:r>
          </w:p>
        </w:tc>
        <w:tc>
          <w:tcPr>
            <w:tcW w:w="3798" w:type="dxa"/>
          </w:tcPr>
          <w:p w:rsidR="007D108D" w:rsidRPr="00E140FC" w:rsidRDefault="00D66C75" w:rsidP="000B7E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Уповноваженим з антикорупційної діяльності, сектором забезпечення публічних закупівель та відділом матеріального забезпечення </w:t>
            </w:r>
            <w:r w:rsidR="007D108D" w:rsidRPr="00800D4C">
              <w:rPr>
                <w:rFonts w:ascii="Times New Roman" w:eastAsia="Times New Roman" w:hAnsi="Times New Roman" w:cs="Times New Roman"/>
                <w:sz w:val="24"/>
                <w:szCs w:val="24"/>
                <w:lang w:eastAsia="ru-RU"/>
              </w:rPr>
              <w:t>при укладанні договорів перевіря</w:t>
            </w:r>
            <w:r w:rsidR="007D108D">
              <w:rPr>
                <w:rFonts w:ascii="Times New Roman" w:eastAsia="Times New Roman" w:hAnsi="Times New Roman" w:cs="Times New Roman"/>
                <w:sz w:val="24"/>
                <w:szCs w:val="24"/>
                <w:lang w:eastAsia="ru-RU"/>
              </w:rPr>
              <w:t>ється</w:t>
            </w:r>
            <w:r w:rsidR="007D108D" w:rsidRPr="00800D4C">
              <w:rPr>
                <w:rFonts w:ascii="Times New Roman" w:eastAsia="Times New Roman" w:hAnsi="Times New Roman" w:cs="Times New Roman"/>
                <w:sz w:val="24"/>
                <w:szCs w:val="24"/>
                <w:lang w:eastAsia="ru-RU"/>
              </w:rPr>
              <w:t xml:space="preserve"> інформація відповідно до анкети контрагента на інтернет-платформах </w:t>
            </w:r>
            <w:r w:rsidR="007D108D" w:rsidRPr="00800D4C">
              <w:rPr>
                <w:rFonts w:ascii="Times New Roman" w:eastAsia="Times New Roman" w:hAnsi="Times New Roman" w:cs="Times New Roman"/>
                <w:sz w:val="24"/>
                <w:szCs w:val="24"/>
                <w:lang w:val="en-US" w:eastAsia="ru-RU"/>
              </w:rPr>
              <w:t>Dozorro</w:t>
            </w:r>
            <w:r w:rsidR="007D108D" w:rsidRPr="00800D4C">
              <w:rPr>
                <w:rFonts w:ascii="Times New Roman" w:eastAsia="Times New Roman" w:hAnsi="Times New Roman" w:cs="Times New Roman"/>
                <w:sz w:val="24"/>
                <w:szCs w:val="24"/>
                <w:lang w:eastAsia="ru-RU"/>
              </w:rPr>
              <w:t xml:space="preserve">, </w:t>
            </w:r>
            <w:r w:rsidR="007D108D" w:rsidRPr="00800D4C">
              <w:rPr>
                <w:rFonts w:ascii="Times New Roman" w:eastAsia="Times New Roman" w:hAnsi="Times New Roman" w:cs="Times New Roman"/>
                <w:sz w:val="24"/>
                <w:szCs w:val="24"/>
                <w:lang w:val="en-US" w:eastAsia="ru-RU"/>
              </w:rPr>
              <w:t>YouControl</w:t>
            </w:r>
            <w:r w:rsidR="007D108D" w:rsidRPr="00800D4C">
              <w:rPr>
                <w:rFonts w:ascii="Times New Roman" w:eastAsia="Times New Roman" w:hAnsi="Times New Roman" w:cs="Times New Roman"/>
                <w:sz w:val="24"/>
                <w:szCs w:val="24"/>
                <w:lang w:eastAsia="ru-RU"/>
              </w:rPr>
              <w:t xml:space="preserve">, </w:t>
            </w:r>
            <w:r w:rsidR="007D108D" w:rsidRPr="00800D4C">
              <w:rPr>
                <w:rFonts w:ascii="Times New Roman" w:eastAsia="Times New Roman" w:hAnsi="Times New Roman" w:cs="Times New Roman"/>
                <w:sz w:val="24"/>
                <w:szCs w:val="24"/>
                <w:lang w:val="en-US" w:eastAsia="ru-RU"/>
              </w:rPr>
              <w:t>Clarity</w:t>
            </w:r>
            <w:r w:rsidR="007D108D" w:rsidRPr="00800D4C">
              <w:rPr>
                <w:rFonts w:ascii="Times New Roman" w:eastAsia="Times New Roman" w:hAnsi="Times New Roman" w:cs="Times New Roman"/>
                <w:sz w:val="24"/>
                <w:szCs w:val="24"/>
                <w:lang w:eastAsia="ru-RU"/>
              </w:rPr>
              <w:t xml:space="preserve"> </w:t>
            </w:r>
            <w:r w:rsidR="007D108D" w:rsidRPr="00800D4C">
              <w:rPr>
                <w:rFonts w:ascii="Times New Roman" w:eastAsia="Times New Roman" w:hAnsi="Times New Roman" w:cs="Times New Roman"/>
                <w:sz w:val="24"/>
                <w:szCs w:val="24"/>
                <w:lang w:val="en-US" w:eastAsia="ru-RU"/>
              </w:rPr>
              <w:t>Project</w:t>
            </w:r>
            <w:r w:rsidR="00E140FC">
              <w:rPr>
                <w:rFonts w:ascii="Times New Roman" w:eastAsia="Times New Roman" w:hAnsi="Times New Roman" w:cs="Times New Roman"/>
                <w:sz w:val="24"/>
                <w:szCs w:val="24"/>
                <w:lang w:eastAsia="ru-RU"/>
              </w:rPr>
              <w:t xml:space="preserve"> та інших відкритих баз даних</w:t>
            </w:r>
            <w:r>
              <w:rPr>
                <w:rFonts w:ascii="Times New Roman" w:eastAsia="Times New Roman" w:hAnsi="Times New Roman" w:cs="Times New Roman"/>
                <w:sz w:val="24"/>
                <w:szCs w:val="24"/>
                <w:lang w:eastAsia="ru-RU"/>
              </w:rPr>
              <w:t xml:space="preserve"> та державних реєстрів</w:t>
            </w:r>
          </w:p>
        </w:tc>
      </w:tr>
      <w:tr w:rsidR="00791C31" w:rsidRPr="00800D4C" w:rsidTr="004B2203">
        <w:trPr>
          <w:trHeight w:val="450"/>
        </w:trPr>
        <w:tc>
          <w:tcPr>
            <w:tcW w:w="3007" w:type="dxa"/>
            <w:vMerge w:val="restart"/>
          </w:tcPr>
          <w:p w:rsidR="00791C31" w:rsidRPr="00800D4C" w:rsidRDefault="00791C31" w:rsidP="000B7E86">
            <w:pPr>
              <w:tabs>
                <w:tab w:val="left" w:pos="76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Організація системи виявлення інформації про порушення працівниками ЗУ «Про запобігання корупції»</w:t>
            </w:r>
          </w:p>
        </w:tc>
        <w:tc>
          <w:tcPr>
            <w:tcW w:w="3402" w:type="dxa"/>
          </w:tcPr>
          <w:p w:rsidR="00791C31" w:rsidRPr="00800D4C" w:rsidRDefault="00791C31" w:rsidP="000B7E86">
            <w:pPr>
              <w:tabs>
                <w:tab w:val="left" w:pos="76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адаптувати форму щодо можливості надходження повідомлень про порушення вимого ЗУ «Про запобігання корупції» працівниками та розмістити її під рубрикою «Повідомити про корупцію» на офіційному сайті ДНДЕКЦ</w:t>
            </w:r>
          </w:p>
        </w:tc>
        <w:tc>
          <w:tcPr>
            <w:tcW w:w="3798" w:type="dxa"/>
          </w:tcPr>
          <w:p w:rsidR="00791C31" w:rsidRPr="00800D4C" w:rsidRDefault="00D66C75" w:rsidP="000B7E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91C31">
              <w:rPr>
                <w:rFonts w:ascii="Times New Roman" w:eastAsia="Times New Roman" w:hAnsi="Times New Roman" w:cs="Times New Roman"/>
                <w:sz w:val="24"/>
                <w:szCs w:val="24"/>
                <w:lang w:eastAsia="ru-RU"/>
              </w:rPr>
              <w:t>а офіційному сайті Київського НДЕКЦ МВС розміщено інформацію щодо можливості повідомити про порушення антикорупційного законодавства</w:t>
            </w:r>
          </w:p>
        </w:tc>
      </w:tr>
      <w:tr w:rsidR="00791C31" w:rsidRPr="00800D4C" w:rsidTr="004B2203">
        <w:trPr>
          <w:trHeight w:val="450"/>
        </w:trPr>
        <w:tc>
          <w:tcPr>
            <w:tcW w:w="3007" w:type="dxa"/>
            <w:vMerge/>
          </w:tcPr>
          <w:p w:rsidR="00791C31" w:rsidRPr="00800D4C" w:rsidRDefault="00791C31" w:rsidP="000B7E86">
            <w:pPr>
              <w:tabs>
                <w:tab w:val="left" w:pos="7655"/>
              </w:tabs>
              <w:spacing w:after="0" w:line="240" w:lineRule="auto"/>
              <w:rPr>
                <w:rFonts w:ascii="Times New Roman" w:eastAsia="Times New Roman" w:hAnsi="Times New Roman" w:cs="Times New Roman"/>
                <w:sz w:val="24"/>
                <w:szCs w:val="24"/>
                <w:lang w:eastAsia="ru-RU"/>
              </w:rPr>
            </w:pPr>
          </w:p>
        </w:tc>
        <w:tc>
          <w:tcPr>
            <w:tcW w:w="3402" w:type="dxa"/>
          </w:tcPr>
          <w:p w:rsidR="00791C31" w:rsidRPr="00800D4C" w:rsidRDefault="00791C31" w:rsidP="000B7E86">
            <w:pPr>
              <w:tabs>
                <w:tab w:val="left" w:pos="76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здійснити аналіз існуючих каналів надходження повідомлень від викривачів та їх захисту</w:t>
            </w:r>
          </w:p>
        </w:tc>
        <w:tc>
          <w:tcPr>
            <w:tcW w:w="3798" w:type="dxa"/>
          </w:tcPr>
          <w:p w:rsidR="00791C31" w:rsidRPr="00800D4C" w:rsidRDefault="00791C31" w:rsidP="000B7E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забезпечено можливість для викривачів корупції повідомити про порушення антикорупційного законодавства поштовим відправленням, телефонним зв’язком, електронною поштою, на офіційному сайті та на особистому прийомі Директором та Уповноваженим з антикорупційної діяльності. З метою захисту викривачів корупції інформацію щодо них та їх повідомлень віднесено до конфіденційної і доведено про відповідальність за її розголошення </w:t>
            </w:r>
          </w:p>
        </w:tc>
      </w:tr>
      <w:tr w:rsidR="00791C31" w:rsidRPr="00800D4C" w:rsidTr="004B2203">
        <w:trPr>
          <w:trHeight w:val="450"/>
        </w:trPr>
        <w:tc>
          <w:tcPr>
            <w:tcW w:w="3007" w:type="dxa"/>
            <w:vMerge/>
          </w:tcPr>
          <w:p w:rsidR="00791C31" w:rsidRPr="00800D4C" w:rsidRDefault="00791C31" w:rsidP="000B7E86">
            <w:pPr>
              <w:tabs>
                <w:tab w:val="left" w:pos="7655"/>
              </w:tabs>
              <w:spacing w:after="0" w:line="240" w:lineRule="auto"/>
              <w:rPr>
                <w:rFonts w:ascii="Times New Roman" w:eastAsia="Times New Roman" w:hAnsi="Times New Roman" w:cs="Times New Roman"/>
                <w:sz w:val="24"/>
                <w:szCs w:val="24"/>
                <w:lang w:eastAsia="ru-RU"/>
              </w:rPr>
            </w:pPr>
          </w:p>
        </w:tc>
        <w:tc>
          <w:tcPr>
            <w:tcW w:w="3402" w:type="dxa"/>
          </w:tcPr>
          <w:p w:rsidR="00791C31" w:rsidRPr="00800D4C" w:rsidRDefault="00791C31" w:rsidP="000B7E86">
            <w:pPr>
              <w:tabs>
                <w:tab w:val="left" w:pos="76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забезпечити захист існуючих каналів надходження повідомлень від викривачів</w:t>
            </w:r>
          </w:p>
        </w:tc>
        <w:tc>
          <w:tcPr>
            <w:tcW w:w="3798" w:type="dxa"/>
          </w:tcPr>
          <w:p w:rsidR="00791C31" w:rsidRPr="00800D4C" w:rsidRDefault="00791C31" w:rsidP="000B7E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Київським НДЕКЦ МВС вживаються заходи щодо захисту існуючих каналів надходження повідомлень від викривачів. Протягом звітного періоду фактів втручання або інших порушень, що стосуються функціонування системи отримання інформації від викривачів не виявлено</w:t>
            </w:r>
          </w:p>
        </w:tc>
      </w:tr>
      <w:tr w:rsidR="00791C31" w:rsidRPr="00800D4C" w:rsidTr="004B2203">
        <w:trPr>
          <w:trHeight w:val="450"/>
        </w:trPr>
        <w:tc>
          <w:tcPr>
            <w:tcW w:w="3007" w:type="dxa"/>
            <w:vMerge/>
          </w:tcPr>
          <w:p w:rsidR="00791C31" w:rsidRPr="00800D4C" w:rsidRDefault="00791C31" w:rsidP="000B7E86">
            <w:pPr>
              <w:tabs>
                <w:tab w:val="left" w:pos="7655"/>
              </w:tabs>
              <w:spacing w:after="0" w:line="240" w:lineRule="auto"/>
              <w:rPr>
                <w:rFonts w:ascii="Times New Roman" w:eastAsia="Times New Roman" w:hAnsi="Times New Roman" w:cs="Times New Roman"/>
                <w:sz w:val="24"/>
                <w:szCs w:val="24"/>
                <w:lang w:eastAsia="ru-RU"/>
              </w:rPr>
            </w:pPr>
          </w:p>
        </w:tc>
        <w:tc>
          <w:tcPr>
            <w:tcW w:w="3402" w:type="dxa"/>
          </w:tcPr>
          <w:p w:rsidR="00791C31" w:rsidRPr="00800D4C" w:rsidRDefault="00791C31" w:rsidP="000B7E86">
            <w:pPr>
              <w:tabs>
                <w:tab w:val="left" w:pos="76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моніторинг інформації, яка надходить на офіційний веб-сайт ДНДЕКЦ, електронну пошту та інші канали зв’язку</w:t>
            </w:r>
          </w:p>
        </w:tc>
        <w:tc>
          <w:tcPr>
            <w:tcW w:w="3798" w:type="dxa"/>
          </w:tcPr>
          <w:p w:rsidR="00791C31" w:rsidRPr="00800D4C" w:rsidRDefault="00791C31" w:rsidP="000B7E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Київським НДЕКЦ МВС постійно проводиться моніторинг інформації, яка надходить на офіційний сайт, електронну пошту та інші канали зв’язку щодо виявлення фактів порушення працівниками антикорупційного </w:t>
            </w:r>
            <w:r>
              <w:rPr>
                <w:rFonts w:ascii="Times New Roman" w:eastAsia="Times New Roman" w:hAnsi="Times New Roman" w:cs="Times New Roman"/>
                <w:sz w:val="24"/>
                <w:szCs w:val="24"/>
                <w:lang w:eastAsia="ru-RU"/>
              </w:rPr>
              <w:lastRenderedPageBreak/>
              <w:t xml:space="preserve">законодавства. Протягом звітного періоду такі факти не виявлені. Ця ділянка роботи перебуває на постійному контролі </w:t>
            </w:r>
          </w:p>
        </w:tc>
      </w:tr>
      <w:tr w:rsidR="00791C31" w:rsidRPr="00800D4C" w:rsidTr="004B2203">
        <w:trPr>
          <w:trHeight w:val="450"/>
        </w:trPr>
        <w:tc>
          <w:tcPr>
            <w:tcW w:w="3007" w:type="dxa"/>
            <w:vMerge/>
          </w:tcPr>
          <w:p w:rsidR="00791C31" w:rsidRPr="00800D4C" w:rsidRDefault="00791C31" w:rsidP="000B7E86">
            <w:pPr>
              <w:tabs>
                <w:tab w:val="left" w:pos="7655"/>
              </w:tabs>
              <w:spacing w:after="0" w:line="240" w:lineRule="auto"/>
              <w:rPr>
                <w:rFonts w:ascii="Times New Roman" w:eastAsia="Times New Roman" w:hAnsi="Times New Roman" w:cs="Times New Roman"/>
                <w:sz w:val="24"/>
                <w:szCs w:val="24"/>
                <w:lang w:eastAsia="ru-RU"/>
              </w:rPr>
            </w:pPr>
          </w:p>
        </w:tc>
        <w:tc>
          <w:tcPr>
            <w:tcW w:w="3402" w:type="dxa"/>
          </w:tcPr>
          <w:p w:rsidR="00791C31" w:rsidRDefault="00791C31" w:rsidP="000B7E86">
            <w:pPr>
              <w:tabs>
                <w:tab w:val="left" w:pos="76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проводити попередні перевірки, службові перевірки (розслідування) за повідомленнями викривачів</w:t>
            </w:r>
          </w:p>
        </w:tc>
        <w:tc>
          <w:tcPr>
            <w:tcW w:w="3798" w:type="dxa"/>
          </w:tcPr>
          <w:p w:rsidR="00791C31" w:rsidRDefault="00791C31" w:rsidP="000B7E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протягом звітного періоду зазначені повідомлення не надходили</w:t>
            </w:r>
          </w:p>
        </w:tc>
      </w:tr>
      <w:tr w:rsidR="00791C31" w:rsidRPr="00800D4C" w:rsidTr="004B2203">
        <w:trPr>
          <w:trHeight w:val="450"/>
        </w:trPr>
        <w:tc>
          <w:tcPr>
            <w:tcW w:w="3007" w:type="dxa"/>
            <w:vMerge/>
          </w:tcPr>
          <w:p w:rsidR="00791C31" w:rsidRPr="00800D4C" w:rsidRDefault="00791C31" w:rsidP="000B7E86">
            <w:pPr>
              <w:tabs>
                <w:tab w:val="left" w:pos="7655"/>
              </w:tabs>
              <w:spacing w:after="0" w:line="240" w:lineRule="auto"/>
              <w:rPr>
                <w:rFonts w:ascii="Times New Roman" w:eastAsia="Times New Roman" w:hAnsi="Times New Roman" w:cs="Times New Roman"/>
                <w:sz w:val="24"/>
                <w:szCs w:val="24"/>
                <w:lang w:eastAsia="ru-RU"/>
              </w:rPr>
            </w:pPr>
          </w:p>
        </w:tc>
        <w:tc>
          <w:tcPr>
            <w:tcW w:w="3402" w:type="dxa"/>
          </w:tcPr>
          <w:p w:rsidR="00791C31" w:rsidRDefault="00791C31" w:rsidP="000B7E86">
            <w:pPr>
              <w:tabs>
                <w:tab w:val="left" w:pos="76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розробка порядку розгляду повідомлень викривачів корупції про факти вчинення корупційних або пов’язаних з корупцією правопорушень</w:t>
            </w:r>
          </w:p>
        </w:tc>
        <w:tc>
          <w:tcPr>
            <w:tcW w:w="3798" w:type="dxa"/>
          </w:tcPr>
          <w:p w:rsidR="00791C31" w:rsidRPr="00791C31" w:rsidRDefault="00E20508" w:rsidP="00E205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наказом Експертної служби МВС від 22.03.2021 №17-ЕС-Н-2021 затверджено Порядок дій працівників відділу з питань запобігання корупції ДНДЕКЦ МВС щодо організації роботи з повідомленнями викривачів про можливі факти корупційних або пов’язаних із корупцією правопорушень, інших порушень ЗУ «Про запобігання корупції», який є обов’язковим для виконання підпорядкованими підрозділами. П</w:t>
            </w:r>
            <w:r w:rsidR="00791C31">
              <w:rPr>
                <w:rFonts w:ascii="Times New Roman" w:eastAsia="Times New Roman" w:hAnsi="Times New Roman" w:cs="Times New Roman"/>
                <w:sz w:val="24"/>
                <w:szCs w:val="24"/>
                <w:lang w:eastAsia="ru-RU"/>
              </w:rPr>
              <w:t xml:space="preserve">ротягом звітного періоду повідомлення </w:t>
            </w:r>
            <w:r>
              <w:rPr>
                <w:rFonts w:ascii="Times New Roman" w:eastAsia="Times New Roman" w:hAnsi="Times New Roman" w:cs="Times New Roman"/>
                <w:sz w:val="24"/>
                <w:szCs w:val="24"/>
                <w:lang w:eastAsia="ru-RU"/>
              </w:rPr>
              <w:t xml:space="preserve">викривачів </w:t>
            </w:r>
            <w:r w:rsidR="00791C31">
              <w:rPr>
                <w:rFonts w:ascii="Times New Roman" w:eastAsia="Times New Roman" w:hAnsi="Times New Roman" w:cs="Times New Roman"/>
                <w:sz w:val="24"/>
                <w:szCs w:val="24"/>
                <w:lang w:eastAsia="ru-RU"/>
              </w:rPr>
              <w:t xml:space="preserve">не надходили. У разі надходження такі повідомлення будуть негайно розглянуті з дотриманням вимог  </w:t>
            </w:r>
            <w:r>
              <w:rPr>
                <w:rFonts w:ascii="Times New Roman" w:eastAsia="Times New Roman" w:hAnsi="Times New Roman" w:cs="Times New Roman"/>
                <w:sz w:val="24"/>
                <w:szCs w:val="24"/>
                <w:lang w:eastAsia="ru-RU"/>
              </w:rPr>
              <w:t xml:space="preserve">зазначеного Порядку, </w:t>
            </w:r>
            <w:r w:rsidR="00791C31">
              <w:rPr>
                <w:rFonts w:ascii="Times New Roman" w:eastAsia="Times New Roman" w:hAnsi="Times New Roman" w:cs="Times New Roman"/>
                <w:sz w:val="24"/>
                <w:szCs w:val="24"/>
                <w:lang w:eastAsia="ru-RU"/>
              </w:rPr>
              <w:t xml:space="preserve">розділу </w:t>
            </w:r>
            <w:r w:rsidR="00791C31">
              <w:rPr>
                <w:rFonts w:ascii="Times New Roman" w:eastAsia="Times New Roman" w:hAnsi="Times New Roman" w:cs="Times New Roman"/>
                <w:sz w:val="24"/>
                <w:szCs w:val="24"/>
                <w:lang w:val="pl-PL" w:eastAsia="ru-RU"/>
              </w:rPr>
              <w:t>V</w:t>
            </w:r>
            <w:r w:rsidR="00791C31">
              <w:rPr>
                <w:rFonts w:ascii="Times New Roman" w:eastAsia="Times New Roman" w:hAnsi="Times New Roman" w:cs="Times New Roman"/>
                <w:sz w:val="24"/>
                <w:szCs w:val="24"/>
                <w:lang w:eastAsia="ru-RU"/>
              </w:rPr>
              <w:t>ІІІ ЗУ «Про запобігання корупції» та розділу Х</w:t>
            </w:r>
            <w:r w:rsidR="00791C31">
              <w:rPr>
                <w:rFonts w:ascii="Times New Roman" w:eastAsia="Times New Roman" w:hAnsi="Times New Roman" w:cs="Times New Roman"/>
                <w:sz w:val="24"/>
                <w:szCs w:val="24"/>
                <w:lang w:val="pl-PL" w:eastAsia="ru-RU"/>
              </w:rPr>
              <w:t>V</w:t>
            </w:r>
            <w:r w:rsidR="00791C31">
              <w:rPr>
                <w:rFonts w:ascii="Times New Roman" w:eastAsia="Times New Roman" w:hAnsi="Times New Roman" w:cs="Times New Roman"/>
                <w:sz w:val="24"/>
                <w:szCs w:val="24"/>
                <w:lang w:eastAsia="ru-RU"/>
              </w:rPr>
              <w:t xml:space="preserve"> Антикорупційної програми Експертної служби МВС</w:t>
            </w:r>
          </w:p>
        </w:tc>
      </w:tr>
      <w:tr w:rsidR="00791C31" w:rsidRPr="00800D4C" w:rsidTr="004B2203">
        <w:trPr>
          <w:trHeight w:val="450"/>
        </w:trPr>
        <w:tc>
          <w:tcPr>
            <w:tcW w:w="3007" w:type="dxa"/>
            <w:vMerge/>
          </w:tcPr>
          <w:p w:rsidR="00791C31" w:rsidRPr="00800D4C" w:rsidRDefault="00791C31" w:rsidP="000B7E86">
            <w:pPr>
              <w:tabs>
                <w:tab w:val="left" w:pos="7655"/>
              </w:tabs>
              <w:spacing w:after="0" w:line="240" w:lineRule="auto"/>
              <w:rPr>
                <w:rFonts w:ascii="Times New Roman" w:eastAsia="Times New Roman" w:hAnsi="Times New Roman" w:cs="Times New Roman"/>
                <w:sz w:val="24"/>
                <w:szCs w:val="24"/>
                <w:lang w:eastAsia="ru-RU"/>
              </w:rPr>
            </w:pPr>
          </w:p>
        </w:tc>
        <w:tc>
          <w:tcPr>
            <w:tcW w:w="3402" w:type="dxa"/>
          </w:tcPr>
          <w:p w:rsidR="00791C31" w:rsidRDefault="00791C31" w:rsidP="000B7E86">
            <w:pPr>
              <w:tabs>
                <w:tab w:val="left" w:pos="76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надання роз’яснень сектору документального забезпечення щодо порядку реєстрації та розгляду повідомлень викривачів</w:t>
            </w:r>
          </w:p>
        </w:tc>
        <w:tc>
          <w:tcPr>
            <w:tcW w:w="3798" w:type="dxa"/>
          </w:tcPr>
          <w:p w:rsidR="00791C31" w:rsidRDefault="00791C31" w:rsidP="000B7E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протягом звітного періоду зазначені повідомлення не надходили. Відділ документального забезпечення Київського НДЕКЦ МВС попереджений щодо негайного повідомлення та залучення Уповноваженого з антикорупційної діяльності до процедури прийняття та реєстрації у випадку отримання повідомлення викривача корупції</w:t>
            </w:r>
          </w:p>
        </w:tc>
      </w:tr>
    </w:tbl>
    <w:p w:rsidR="004B2203" w:rsidRPr="00E0766B" w:rsidRDefault="004B2203" w:rsidP="004B2203">
      <w:pPr>
        <w:tabs>
          <w:tab w:val="left" w:pos="7655"/>
        </w:tabs>
        <w:spacing w:after="0" w:line="240" w:lineRule="auto"/>
        <w:jc w:val="both"/>
        <w:rPr>
          <w:rFonts w:ascii="Times New Roman" w:eastAsia="Times New Roman" w:hAnsi="Times New Roman" w:cs="Times New Roman"/>
          <w:b/>
          <w:sz w:val="28"/>
          <w:szCs w:val="28"/>
          <w:lang w:eastAsia="ru-RU"/>
        </w:rPr>
      </w:pPr>
    </w:p>
    <w:p w:rsidR="004B2203" w:rsidRPr="00E0766B" w:rsidRDefault="004B2203" w:rsidP="004B2203">
      <w:pPr>
        <w:tabs>
          <w:tab w:val="left" w:pos="7655"/>
        </w:tabs>
        <w:spacing w:after="0" w:line="240" w:lineRule="auto"/>
        <w:jc w:val="both"/>
        <w:rPr>
          <w:rFonts w:ascii="Times New Roman" w:eastAsia="Times New Roman" w:hAnsi="Times New Roman" w:cs="Times New Roman"/>
          <w:b/>
          <w:sz w:val="28"/>
          <w:szCs w:val="28"/>
          <w:lang w:eastAsia="ru-RU"/>
        </w:rPr>
      </w:pPr>
    </w:p>
    <w:p w:rsidR="00F05C60" w:rsidRDefault="00F05C60" w:rsidP="00F05C60">
      <w:pPr>
        <w:widowControl w:val="0"/>
        <w:spacing w:after="0" w:line="24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Т.в.о</w:t>
      </w:r>
      <w:proofErr w:type="spellEnd"/>
      <w:r>
        <w:rPr>
          <w:rFonts w:ascii="Times New Roman" w:eastAsia="Times New Roman" w:hAnsi="Times New Roman" w:cs="Times New Roman"/>
          <w:b/>
          <w:sz w:val="28"/>
          <w:szCs w:val="28"/>
          <w:lang w:eastAsia="ru-RU"/>
        </w:rPr>
        <w:t xml:space="preserve"> директора      </w:t>
      </w:r>
      <w:r w:rsidRPr="00731B2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Володимир КОЗІЯН</w:t>
      </w:r>
      <w:r w:rsidRPr="00731B29">
        <w:rPr>
          <w:rFonts w:ascii="Times New Roman" w:eastAsia="Times New Roman" w:hAnsi="Times New Roman" w:cs="Times New Roman"/>
          <w:b/>
          <w:sz w:val="28"/>
          <w:szCs w:val="28"/>
          <w:lang w:eastAsia="ru-RU"/>
        </w:rPr>
        <w:t>ЧУК</w:t>
      </w:r>
    </w:p>
    <w:p w:rsidR="0019652E" w:rsidRDefault="0019652E" w:rsidP="00F05C60">
      <w:pPr>
        <w:tabs>
          <w:tab w:val="left" w:pos="7655"/>
        </w:tabs>
        <w:spacing w:after="0" w:line="240" w:lineRule="auto"/>
        <w:ind w:left="-284" w:right="-284"/>
        <w:jc w:val="both"/>
        <w:rPr>
          <w:rFonts w:ascii="Times New Roman" w:eastAsia="Times New Roman" w:hAnsi="Times New Roman" w:cs="Times New Roman"/>
          <w:b/>
          <w:sz w:val="28"/>
          <w:szCs w:val="28"/>
          <w:lang w:eastAsia="ru-RU"/>
        </w:rPr>
      </w:pPr>
    </w:p>
    <w:sectPr w:rsidR="0019652E" w:rsidSect="004B2203">
      <w:headerReference w:type="even" r:id="rId8"/>
      <w:headerReference w:type="default" r:id="rId9"/>
      <w:footerReference w:type="default" r:id="rId10"/>
      <w:pgSz w:w="11906" w:h="16838"/>
      <w:pgMar w:top="851" w:right="566"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7EB" w:rsidRDefault="00DB27EB">
      <w:pPr>
        <w:spacing w:after="0" w:line="240" w:lineRule="auto"/>
      </w:pPr>
      <w:r>
        <w:separator/>
      </w:r>
    </w:p>
  </w:endnote>
  <w:endnote w:type="continuationSeparator" w:id="0">
    <w:p w:rsidR="00DB27EB" w:rsidRDefault="00DB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84" w:rsidRPr="00CA7384" w:rsidRDefault="00DB27EB" w:rsidP="00CA738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7EB" w:rsidRDefault="00DB27EB">
      <w:pPr>
        <w:spacing w:after="0" w:line="240" w:lineRule="auto"/>
      </w:pPr>
      <w:r>
        <w:separator/>
      </w:r>
    </w:p>
  </w:footnote>
  <w:footnote w:type="continuationSeparator" w:id="0">
    <w:p w:rsidR="00DB27EB" w:rsidRDefault="00DB2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FE0" w:rsidRDefault="000B7E86" w:rsidP="00DA0A4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0FE0" w:rsidRDefault="00DB27E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FE0" w:rsidRPr="00285A56" w:rsidRDefault="000B7E86" w:rsidP="00DA0A43">
    <w:pPr>
      <w:pStyle w:val="a3"/>
      <w:framePr w:wrap="around" w:vAnchor="text" w:hAnchor="margin" w:xAlign="center" w:y="1"/>
      <w:rPr>
        <w:rStyle w:val="a7"/>
        <w:sz w:val="28"/>
        <w:szCs w:val="28"/>
      </w:rPr>
    </w:pPr>
    <w:r w:rsidRPr="00285A56">
      <w:rPr>
        <w:rStyle w:val="a7"/>
        <w:sz w:val="28"/>
        <w:szCs w:val="28"/>
      </w:rPr>
      <w:fldChar w:fldCharType="begin"/>
    </w:r>
    <w:r w:rsidRPr="00285A56">
      <w:rPr>
        <w:rStyle w:val="a7"/>
        <w:sz w:val="28"/>
        <w:szCs w:val="28"/>
      </w:rPr>
      <w:instrText xml:space="preserve">PAGE  </w:instrText>
    </w:r>
    <w:r w:rsidRPr="00285A56">
      <w:rPr>
        <w:rStyle w:val="a7"/>
        <w:sz w:val="28"/>
        <w:szCs w:val="28"/>
      </w:rPr>
      <w:fldChar w:fldCharType="separate"/>
    </w:r>
    <w:r w:rsidR="00761A6A">
      <w:rPr>
        <w:rStyle w:val="a7"/>
        <w:noProof/>
        <w:sz w:val="28"/>
        <w:szCs w:val="28"/>
      </w:rPr>
      <w:t>5</w:t>
    </w:r>
    <w:r w:rsidRPr="00285A56">
      <w:rPr>
        <w:rStyle w:val="a7"/>
        <w:sz w:val="28"/>
        <w:szCs w:val="28"/>
      </w:rPr>
      <w:fldChar w:fldCharType="end"/>
    </w:r>
  </w:p>
  <w:p w:rsidR="00070FE0" w:rsidRDefault="00DB27EB" w:rsidP="00CA738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1382A"/>
    <w:multiLevelType w:val="hybridMultilevel"/>
    <w:tmpl w:val="0A0CD020"/>
    <w:lvl w:ilvl="0" w:tplc="6F2EA79E">
      <w:numFmt w:val="bullet"/>
      <w:lvlText w:val="-"/>
      <w:lvlJc w:val="left"/>
      <w:pPr>
        <w:ind w:left="1352" w:hanging="360"/>
      </w:pPr>
      <w:rPr>
        <w:rFonts w:ascii="Times New Roman" w:eastAsia="Times New Roman" w:hAnsi="Times New Roman" w:cs="Times New Roman" w:hint="default"/>
        <w:b/>
      </w:rPr>
    </w:lvl>
    <w:lvl w:ilvl="1" w:tplc="04220003" w:tentative="1">
      <w:start w:val="1"/>
      <w:numFmt w:val="bullet"/>
      <w:lvlText w:val="o"/>
      <w:lvlJc w:val="left"/>
      <w:pPr>
        <w:ind w:left="2072" w:hanging="360"/>
      </w:pPr>
      <w:rPr>
        <w:rFonts w:ascii="Courier New" w:hAnsi="Courier New" w:cs="Courier New" w:hint="default"/>
      </w:rPr>
    </w:lvl>
    <w:lvl w:ilvl="2" w:tplc="04220005" w:tentative="1">
      <w:start w:val="1"/>
      <w:numFmt w:val="bullet"/>
      <w:lvlText w:val=""/>
      <w:lvlJc w:val="left"/>
      <w:pPr>
        <w:ind w:left="2792" w:hanging="360"/>
      </w:pPr>
      <w:rPr>
        <w:rFonts w:ascii="Wingdings" w:hAnsi="Wingdings" w:hint="default"/>
      </w:rPr>
    </w:lvl>
    <w:lvl w:ilvl="3" w:tplc="04220001" w:tentative="1">
      <w:start w:val="1"/>
      <w:numFmt w:val="bullet"/>
      <w:lvlText w:val=""/>
      <w:lvlJc w:val="left"/>
      <w:pPr>
        <w:ind w:left="3512" w:hanging="360"/>
      </w:pPr>
      <w:rPr>
        <w:rFonts w:ascii="Symbol" w:hAnsi="Symbol" w:hint="default"/>
      </w:rPr>
    </w:lvl>
    <w:lvl w:ilvl="4" w:tplc="04220003" w:tentative="1">
      <w:start w:val="1"/>
      <w:numFmt w:val="bullet"/>
      <w:lvlText w:val="o"/>
      <w:lvlJc w:val="left"/>
      <w:pPr>
        <w:ind w:left="4232" w:hanging="360"/>
      </w:pPr>
      <w:rPr>
        <w:rFonts w:ascii="Courier New" w:hAnsi="Courier New" w:cs="Courier New" w:hint="default"/>
      </w:rPr>
    </w:lvl>
    <w:lvl w:ilvl="5" w:tplc="04220005" w:tentative="1">
      <w:start w:val="1"/>
      <w:numFmt w:val="bullet"/>
      <w:lvlText w:val=""/>
      <w:lvlJc w:val="left"/>
      <w:pPr>
        <w:ind w:left="4952" w:hanging="360"/>
      </w:pPr>
      <w:rPr>
        <w:rFonts w:ascii="Wingdings" w:hAnsi="Wingdings" w:hint="default"/>
      </w:rPr>
    </w:lvl>
    <w:lvl w:ilvl="6" w:tplc="04220001" w:tentative="1">
      <w:start w:val="1"/>
      <w:numFmt w:val="bullet"/>
      <w:lvlText w:val=""/>
      <w:lvlJc w:val="left"/>
      <w:pPr>
        <w:ind w:left="5672" w:hanging="360"/>
      </w:pPr>
      <w:rPr>
        <w:rFonts w:ascii="Symbol" w:hAnsi="Symbol" w:hint="default"/>
      </w:rPr>
    </w:lvl>
    <w:lvl w:ilvl="7" w:tplc="04220003" w:tentative="1">
      <w:start w:val="1"/>
      <w:numFmt w:val="bullet"/>
      <w:lvlText w:val="o"/>
      <w:lvlJc w:val="left"/>
      <w:pPr>
        <w:ind w:left="6392" w:hanging="360"/>
      </w:pPr>
      <w:rPr>
        <w:rFonts w:ascii="Courier New" w:hAnsi="Courier New" w:cs="Courier New" w:hint="default"/>
      </w:rPr>
    </w:lvl>
    <w:lvl w:ilvl="8" w:tplc="04220005" w:tentative="1">
      <w:start w:val="1"/>
      <w:numFmt w:val="bullet"/>
      <w:lvlText w:val=""/>
      <w:lvlJc w:val="left"/>
      <w:pPr>
        <w:ind w:left="71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18"/>
    <w:rsid w:val="00021747"/>
    <w:rsid w:val="00050E38"/>
    <w:rsid w:val="000820B8"/>
    <w:rsid w:val="000A274C"/>
    <w:rsid w:val="000B7E86"/>
    <w:rsid w:val="000C6331"/>
    <w:rsid w:val="001666F0"/>
    <w:rsid w:val="0019652E"/>
    <w:rsid w:val="001E1F64"/>
    <w:rsid w:val="00284EB7"/>
    <w:rsid w:val="002B30D0"/>
    <w:rsid w:val="002B3D1E"/>
    <w:rsid w:val="002E54BC"/>
    <w:rsid w:val="003813B2"/>
    <w:rsid w:val="003F1906"/>
    <w:rsid w:val="004B2203"/>
    <w:rsid w:val="004C2FE9"/>
    <w:rsid w:val="005417F9"/>
    <w:rsid w:val="00586C45"/>
    <w:rsid w:val="005C3404"/>
    <w:rsid w:val="005C3B29"/>
    <w:rsid w:val="005D2896"/>
    <w:rsid w:val="005F5CA1"/>
    <w:rsid w:val="005F6EE2"/>
    <w:rsid w:val="0064668F"/>
    <w:rsid w:val="00736B95"/>
    <w:rsid w:val="007473E5"/>
    <w:rsid w:val="00761A6A"/>
    <w:rsid w:val="00780F4F"/>
    <w:rsid w:val="00791C31"/>
    <w:rsid w:val="007D108D"/>
    <w:rsid w:val="00800D4C"/>
    <w:rsid w:val="00896891"/>
    <w:rsid w:val="008E1FE4"/>
    <w:rsid w:val="00955334"/>
    <w:rsid w:val="00960623"/>
    <w:rsid w:val="00B13656"/>
    <w:rsid w:val="00B559AD"/>
    <w:rsid w:val="00B822D9"/>
    <w:rsid w:val="00C425AF"/>
    <w:rsid w:val="00C47676"/>
    <w:rsid w:val="00C61A63"/>
    <w:rsid w:val="00C77116"/>
    <w:rsid w:val="00D17040"/>
    <w:rsid w:val="00D34E2F"/>
    <w:rsid w:val="00D66C75"/>
    <w:rsid w:val="00DB27EB"/>
    <w:rsid w:val="00DE56E5"/>
    <w:rsid w:val="00E0766B"/>
    <w:rsid w:val="00E140FC"/>
    <w:rsid w:val="00E20508"/>
    <w:rsid w:val="00E90A18"/>
    <w:rsid w:val="00F05C60"/>
    <w:rsid w:val="00F074CD"/>
    <w:rsid w:val="00F54A7E"/>
    <w:rsid w:val="00F61B21"/>
    <w:rsid w:val="00FB181A"/>
    <w:rsid w:val="00FF18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1F4F"/>
  <w15:chartTrackingRefBased/>
  <w15:docId w15:val="{FE94D347-63C3-40BE-B6B7-70C344C2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0D4C"/>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800D4C"/>
  </w:style>
  <w:style w:type="paragraph" w:styleId="a5">
    <w:name w:val="footer"/>
    <w:basedOn w:val="a"/>
    <w:link w:val="a6"/>
    <w:uiPriority w:val="99"/>
    <w:semiHidden/>
    <w:unhideWhenUsed/>
    <w:rsid w:val="00800D4C"/>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800D4C"/>
  </w:style>
  <w:style w:type="character" w:styleId="a7">
    <w:name w:val="page number"/>
    <w:basedOn w:val="a0"/>
    <w:rsid w:val="00800D4C"/>
  </w:style>
  <w:style w:type="paragraph" w:styleId="a8">
    <w:name w:val="Balloon Text"/>
    <w:basedOn w:val="a"/>
    <w:link w:val="a9"/>
    <w:uiPriority w:val="99"/>
    <w:semiHidden/>
    <w:unhideWhenUsed/>
    <w:rsid w:val="00B559A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59AD"/>
    <w:rPr>
      <w:rFonts w:ascii="Segoe UI" w:hAnsi="Segoe UI" w:cs="Segoe UI"/>
      <w:sz w:val="18"/>
      <w:szCs w:val="18"/>
    </w:rPr>
  </w:style>
  <w:style w:type="paragraph" w:styleId="aa">
    <w:name w:val="Body Text Indent"/>
    <w:basedOn w:val="a"/>
    <w:link w:val="ab"/>
    <w:uiPriority w:val="99"/>
    <w:unhideWhenUsed/>
    <w:rsid w:val="00FF18FE"/>
    <w:pPr>
      <w:spacing w:after="120" w:line="240" w:lineRule="auto"/>
      <w:ind w:left="283"/>
    </w:pPr>
    <w:rPr>
      <w:rFonts w:ascii="Times New Roman" w:eastAsia="Times New Roman" w:hAnsi="Times New Roman" w:cs="Times New Roman"/>
      <w:sz w:val="20"/>
      <w:szCs w:val="20"/>
      <w:lang w:val="ru-RU" w:eastAsia="ru-RU"/>
    </w:rPr>
  </w:style>
  <w:style w:type="character" w:customStyle="1" w:styleId="ab">
    <w:name w:val="Основной текст с отступом Знак"/>
    <w:basedOn w:val="a0"/>
    <w:link w:val="aa"/>
    <w:uiPriority w:val="99"/>
    <w:rsid w:val="00FF18FE"/>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F707F-5D83-4331-890D-F9ACC7C0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6341</Words>
  <Characters>3615</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Іщенко</dc:creator>
  <cp:keywords/>
  <dc:description/>
  <cp:lastModifiedBy>Іщенко</cp:lastModifiedBy>
  <cp:revision>4</cp:revision>
  <cp:lastPrinted>2020-12-17T12:54:00Z</cp:lastPrinted>
  <dcterms:created xsi:type="dcterms:W3CDTF">2023-05-15T09:37:00Z</dcterms:created>
  <dcterms:modified xsi:type="dcterms:W3CDTF">2023-05-15T09:41:00Z</dcterms:modified>
</cp:coreProperties>
</file>