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97" w:rsidRDefault="00E24697" w:rsidP="00E24697">
      <w:pPr>
        <w:shd w:val="clear" w:color="auto" w:fill="FFFFFF"/>
        <w:spacing w:after="240" w:line="240" w:lineRule="auto"/>
        <w:ind w:firstLine="851"/>
        <w:jc w:val="center"/>
        <w:textAlignment w:val="baseline"/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</w:pPr>
      <w:r w:rsidRPr="00E24697"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>ОГОЛОШЕННЯ</w:t>
      </w:r>
    </w:p>
    <w:p w:rsidR="00E24697" w:rsidRPr="00E24697" w:rsidRDefault="00E24697" w:rsidP="00E24697">
      <w:pPr>
        <w:shd w:val="clear" w:color="auto" w:fill="FFFFFF"/>
        <w:spacing w:after="240" w:line="240" w:lineRule="auto"/>
        <w:ind w:firstLine="851"/>
        <w:jc w:val="center"/>
        <w:textAlignment w:val="baseline"/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</w:pPr>
      <w:r>
        <w:rPr>
          <w:rFonts w:ascii="ProbaPro-Regular" w:eastAsia="Times New Roman" w:hAnsi="ProbaPro-Regular" w:cs="Times New Roman" w:hint="eastAsia"/>
          <w:b/>
          <w:color w:val="03000A"/>
          <w:sz w:val="27"/>
          <w:szCs w:val="27"/>
        </w:rPr>
        <w:t>п</w:t>
      </w:r>
      <w:r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 xml:space="preserve">ро залучення </w:t>
      </w:r>
      <w:r w:rsidR="00752B34"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 xml:space="preserve">зовнішніх заінтересованих сторін </w:t>
      </w:r>
      <w:r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 xml:space="preserve">до роботи </w:t>
      </w:r>
      <w:r w:rsidR="00752B34"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br/>
      </w:r>
      <w:r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>з оцінювання корупційних ризикі</w:t>
      </w:r>
      <w:r w:rsidR="004D5B8C"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 xml:space="preserve">в в Київському НДЕКЦ МВС   </w:t>
      </w:r>
      <w:r w:rsidR="001E416C"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 xml:space="preserve">                         у </w:t>
      </w:r>
      <w:r w:rsidR="004D5B8C"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>2025 ро</w:t>
      </w:r>
      <w:r w:rsidR="001E416C">
        <w:rPr>
          <w:rFonts w:ascii="ProbaPro-Regular" w:eastAsia="Times New Roman" w:hAnsi="ProbaPro-Regular" w:cs="Times New Roman"/>
          <w:b/>
          <w:color w:val="03000A"/>
          <w:sz w:val="27"/>
          <w:szCs w:val="27"/>
        </w:rPr>
        <w:t>ці</w:t>
      </w:r>
    </w:p>
    <w:p w:rsidR="00E24697" w:rsidRDefault="00E24697" w:rsidP="00E24697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</w:p>
    <w:p w:rsidR="005D3FDB" w:rsidRPr="005D3FDB" w:rsidRDefault="005D3FDB" w:rsidP="00E24697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Відповідно до доручення Експертної служби МВС </w:t>
      </w:r>
      <w:r w:rsidR="004D5B8C" w:rsidRPr="004D5B8C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від 21.11.2024 </w:t>
      </w:r>
      <w:r w:rsidR="004D5B8C">
        <w:rPr>
          <w:rFonts w:ascii="ProbaPro-Regular" w:eastAsia="Times New Roman" w:hAnsi="ProbaPro-Regular" w:cs="Times New Roman"/>
          <w:color w:val="03000A"/>
          <w:sz w:val="27"/>
          <w:szCs w:val="27"/>
        </w:rPr>
        <w:br/>
      </w:r>
      <w:r w:rsidR="004D5B8C" w:rsidRPr="004D5B8C">
        <w:rPr>
          <w:rFonts w:ascii="ProbaPro-Regular" w:eastAsia="Times New Roman" w:hAnsi="ProbaPro-Regular" w:cs="Times New Roman"/>
          <w:color w:val="03000A"/>
          <w:sz w:val="27"/>
          <w:szCs w:val="27"/>
        </w:rPr>
        <w:t>№72057-2024 (</w:t>
      </w:r>
      <w:proofErr w:type="spellStart"/>
      <w:r w:rsidR="004D5B8C" w:rsidRPr="004D5B8C">
        <w:rPr>
          <w:rFonts w:ascii="ProbaPro-Regular" w:eastAsia="Times New Roman" w:hAnsi="ProbaPro-Regular" w:cs="Times New Roman"/>
          <w:color w:val="03000A"/>
          <w:sz w:val="27"/>
          <w:szCs w:val="27"/>
        </w:rPr>
        <w:t>вх</w:t>
      </w:r>
      <w:proofErr w:type="spellEnd"/>
      <w:r w:rsidR="004D5B8C" w:rsidRPr="004D5B8C">
        <w:rPr>
          <w:rFonts w:ascii="ProbaPro-Regular" w:eastAsia="Times New Roman" w:hAnsi="ProbaPro-Regular" w:cs="Times New Roman"/>
          <w:color w:val="03000A"/>
          <w:sz w:val="27"/>
          <w:szCs w:val="27"/>
        </w:rPr>
        <w:t>. від 26.11.2024 №69321-2024)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в Експертній службі МВС розпочато процедур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у оцінювання корупційних ризиків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. У зв’язку із цим 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робочою групою </w:t>
      </w:r>
      <w:r w:rsidR="004D5B8C">
        <w:rPr>
          <w:rFonts w:ascii="ProbaPro-Regular" w:eastAsia="Times New Roman" w:hAnsi="ProbaPro-Regular" w:cs="Times New Roman"/>
          <w:color w:val="03000A"/>
          <w:sz w:val="27"/>
          <w:szCs w:val="27"/>
        </w:rPr>
        <w:br/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з оцінювання корупційних ризиків 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у Київському НДЕКЦ МВС здійснюються заходи щодо виявлення вразливих </w:t>
      </w:r>
      <w:r w:rsidR="00E24697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до корупційних проявів 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сфер 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>у діяльності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.</w:t>
      </w:r>
    </w:p>
    <w:p w:rsidR="005D3FDB" w:rsidRPr="005D3FDB" w:rsidRDefault="005D3FDB" w:rsidP="00E24697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До складу робочої групи з оцінювання корупційних ризиків у Київському НДЕКЦ МВС можуть доєднатись 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>о</w:t>
      </w:r>
      <w:r w:rsidR="00E24697">
        <w:rPr>
          <w:rFonts w:ascii="ProbaPro-Regular" w:eastAsia="Times New Roman" w:hAnsi="ProbaPro-Regular" w:cs="Times New Roman"/>
          <w:color w:val="03000A"/>
          <w:sz w:val="27"/>
          <w:szCs w:val="27"/>
        </w:rPr>
        <w:t>со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би, які володіють знаннями про середовище 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Київського НДЕКЦ МВС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та/або мають досвід роботи у сфері діяльності 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установи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та/або у сфері запобігання та/або протидії корупції, а саме:</w:t>
      </w:r>
    </w:p>
    <w:p w:rsidR="005D3FDB" w:rsidRPr="005D3FDB" w:rsidRDefault="005D3FDB" w:rsidP="00E246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>представники інститутів громадянського суспільства, які здійснюють громадський контроль за діяльністю Експертної служби МВС;</w:t>
      </w:r>
    </w:p>
    <w:p w:rsidR="005D3FDB" w:rsidRPr="005D3FDB" w:rsidRDefault="005D3FDB" w:rsidP="00E246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>експерти, які володіють спеціальними знаннями у сфері її діяльності та/або у сфері запобігання та/або протидії корупції;</w:t>
      </w:r>
    </w:p>
    <w:p w:rsidR="005D3FDB" w:rsidRPr="005D3FDB" w:rsidRDefault="005D3FDB" w:rsidP="00E246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>представники юридичних осіб, які взаємодіють з Експертною службою МВС або є споживачами адміністративних послуг, які надаються Експертною службою МВС.</w:t>
      </w:r>
    </w:p>
    <w:p w:rsidR="00E24697" w:rsidRDefault="00E24697" w:rsidP="00E2469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r>
        <w:rPr>
          <w:rFonts w:ascii="ProbaPro-Regular" w:eastAsia="Times New Roman" w:hAnsi="ProbaPro-Regular" w:cs="Times New Roman" w:hint="eastAsia"/>
          <w:color w:val="03000A"/>
          <w:sz w:val="27"/>
          <w:szCs w:val="27"/>
        </w:rPr>
        <w:t>М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ожуть бути розглянутими інші категорії кандидатів.</w:t>
      </w:r>
    </w:p>
    <w:p w:rsidR="00E24697" w:rsidRDefault="005D3FDB" w:rsidP="00E2469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Інформацію про кандидата на включення до складу робочої групи </w:t>
      </w:r>
      <w:r w:rsidR="00E24697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з оцінювання корупційних ризиків в Київському НДЕКЦ МВС 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>(прізвище, ім’я, по батькові, посада, назва організації, код ЄДРПОУ організації) просимо надіслати не пізніше 1</w:t>
      </w:r>
      <w:r w:rsidR="004D5B8C">
        <w:rPr>
          <w:rFonts w:ascii="ProbaPro-Regular" w:eastAsia="Times New Roman" w:hAnsi="ProbaPro-Regular" w:cs="Times New Roman"/>
          <w:color w:val="03000A"/>
          <w:sz w:val="27"/>
          <w:szCs w:val="27"/>
        </w:rPr>
        <w:t>0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</w:t>
      </w:r>
      <w:r w:rsidR="00E24697">
        <w:rPr>
          <w:rFonts w:ascii="ProbaPro-Regular" w:eastAsia="Times New Roman" w:hAnsi="ProbaPro-Regular" w:cs="Times New Roman"/>
          <w:color w:val="03000A"/>
          <w:sz w:val="27"/>
          <w:szCs w:val="27"/>
        </w:rPr>
        <w:t>січня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202</w:t>
      </w:r>
      <w:r w:rsidR="004D5B8C">
        <w:rPr>
          <w:rFonts w:ascii="ProbaPro-Regular" w:eastAsia="Times New Roman" w:hAnsi="ProbaPro-Regular" w:cs="Times New Roman"/>
          <w:color w:val="03000A"/>
          <w:sz w:val="27"/>
          <w:szCs w:val="27"/>
        </w:rPr>
        <w:t>5</w:t>
      </w:r>
      <w:r w:rsidRPr="005D3FDB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року на електронну адресу</w:t>
      </w:r>
      <w:r w:rsidR="00E24697">
        <w:rPr>
          <w:rFonts w:ascii="ProbaPro-Regular" w:eastAsia="Times New Roman" w:hAnsi="ProbaPro-Regular" w:cs="Times New Roman"/>
          <w:color w:val="03000A"/>
          <w:sz w:val="27"/>
          <w:szCs w:val="27"/>
        </w:rPr>
        <w:t>:</w:t>
      </w:r>
    </w:p>
    <w:p w:rsidR="005D3FDB" w:rsidRDefault="00173B43" w:rsidP="00E2469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hyperlink r:id="rId5" w:history="1">
        <w:r w:rsidR="00E24697" w:rsidRPr="009E4BE3">
          <w:rPr>
            <w:rStyle w:val="a3"/>
            <w:rFonts w:ascii="ProbaPro-Regular" w:eastAsia="Times New Roman" w:hAnsi="ProbaPro-Regular" w:cs="Times New Roman"/>
            <w:sz w:val="27"/>
            <w:szCs w:val="27"/>
          </w:rPr>
          <w:t>antykor_kyiv_ndekc@dndekc.mvs.gov.ua</w:t>
        </w:r>
      </w:hyperlink>
      <w:r w:rsidR="00E24697"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</w:t>
      </w:r>
    </w:p>
    <w:p w:rsidR="00E24697" w:rsidRDefault="00E24697" w:rsidP="00E2469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</w:p>
    <w:p w:rsidR="00284E0C" w:rsidRDefault="00284E0C" w:rsidP="00284E0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Також просимо взяти участь у анонімному анкетуванні  за формою, що додається, шляхом її заповнення та надсилання за електронною </w:t>
      </w:r>
      <w:proofErr w:type="spellStart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адресою</w:t>
      </w:r>
      <w:proofErr w:type="spellEnd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</w:t>
      </w:r>
      <w:hyperlink r:id="rId6" w:history="1">
        <w:r w:rsidRPr="009E4BE3">
          <w:rPr>
            <w:rStyle w:val="a3"/>
            <w:rFonts w:ascii="ProbaPro-Regular" w:eastAsia="Times New Roman" w:hAnsi="ProbaPro-Regular" w:cs="Times New Roman"/>
            <w:sz w:val="27"/>
            <w:szCs w:val="27"/>
          </w:rPr>
          <w:t>antykor_kyiv_ndekc@dndekc.mvs.gov.ua</w:t>
        </w:r>
      </w:hyperlink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або надання в паперовому вигляді Уповноваженому за антикорупційної діяльності Київського НДЕКЦ МВС Володимиру ІЩЕНКУ (м. Київ, вул. </w:t>
      </w:r>
      <w:proofErr w:type="spellStart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Гарета</w:t>
      </w:r>
      <w:proofErr w:type="spellEnd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 Джонса, 5 (колишня Сім</w:t>
      </w:r>
      <w:r>
        <w:rPr>
          <w:rFonts w:ascii="Times New Roman" w:eastAsia="Times New Roman" w:hAnsi="Times New Roman" w:cs="Times New Roman"/>
          <w:color w:val="03000A"/>
          <w:sz w:val="27"/>
          <w:szCs w:val="27"/>
        </w:rPr>
        <w:t>’</w:t>
      </w:r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ї </w:t>
      </w:r>
      <w:proofErr w:type="spellStart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Хохлових</w:t>
      </w:r>
      <w:proofErr w:type="spellEnd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), </w:t>
      </w:r>
      <w:proofErr w:type="spellStart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каб</w:t>
      </w:r>
      <w:proofErr w:type="spellEnd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. 132, </w:t>
      </w:r>
      <w:proofErr w:type="spellStart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конт</w:t>
      </w:r>
      <w:proofErr w:type="spellEnd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. </w:t>
      </w:r>
      <w:proofErr w:type="spellStart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тел</w:t>
      </w:r>
      <w:proofErr w:type="spellEnd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 xml:space="preserve">. 226-21-73, або шляхом поміщення анкети до скриньки для повідомлень, яка знаходиться в кімнаті для прийому громадян за вищевказаною </w:t>
      </w:r>
      <w:proofErr w:type="spellStart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адресою</w:t>
      </w:r>
      <w:proofErr w:type="spellEnd"/>
      <w:r>
        <w:rPr>
          <w:rFonts w:ascii="ProbaPro-Regular" w:eastAsia="Times New Roman" w:hAnsi="ProbaPro-Regular" w:cs="Times New Roman"/>
          <w:color w:val="03000A"/>
          <w:sz w:val="27"/>
          <w:szCs w:val="27"/>
        </w:rPr>
        <w:t>.</w:t>
      </w:r>
    </w:p>
    <w:p w:rsidR="00284E0C" w:rsidRDefault="00284E0C" w:rsidP="00284E0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</w:p>
    <w:p w:rsidR="00284E0C" w:rsidRDefault="00284E0C" w:rsidP="00E2469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</w:p>
    <w:p w:rsidR="00E8647A" w:rsidRDefault="00E8647A" w:rsidP="00173B43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953"/>
      <w:bookmarkStart w:id="1" w:name="954"/>
      <w:bookmarkEnd w:id="0"/>
      <w:bookmarkEnd w:id="1"/>
    </w:p>
    <w:p w:rsidR="00173B43" w:rsidRDefault="00173B43" w:rsidP="00173B43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73B43" w:rsidRDefault="00173B43" w:rsidP="00173B43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_GoBack"/>
      <w:bookmarkEnd w:id="2"/>
    </w:p>
    <w:p w:rsidR="00284E0C" w:rsidRPr="00284E0C" w:rsidRDefault="00284E0C" w:rsidP="00284E0C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</w:t>
      </w:r>
      <w:r w:rsidRPr="00284E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  <w:t>анонімного опитування (анкетування) зовнішніх заінтересованих сторін</w:t>
      </w:r>
    </w:p>
    <w:p w:rsidR="00284E0C" w:rsidRPr="00284E0C" w:rsidRDefault="00284E0C" w:rsidP="0028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Шановний респонденте!</w:t>
      </w:r>
    </w:p>
    <w:p w:rsidR="00284E0C" w:rsidRPr="00284E0C" w:rsidRDefault="00284E0C" w:rsidP="00190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Експертна служба МВС України з метою оцінювання корупційних ризиків у своїй діяльності проводить вивчення думки зовнішніх заінтересованих сторін – фізичних чи юридичних осіб, їх об’єднань, з якими </w:t>
      </w:r>
      <w:r w:rsidR="001902BF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Київський НДЕКЦ</w:t>
      </w:r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МВС взаємодіє або може взаємодіяти у процесі виконання своїх функцій.</w:t>
      </w:r>
    </w:p>
    <w:p w:rsidR="00284E0C" w:rsidRPr="00284E0C" w:rsidRDefault="00284E0C" w:rsidP="0019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Ваша думка </w:t>
      </w:r>
      <w:proofErr w:type="spellStart"/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надасть</w:t>
      </w:r>
      <w:proofErr w:type="spellEnd"/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допомогу виявити корупційні ризики у діяльності </w:t>
      </w:r>
      <w:r w:rsidR="001902BF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Київського </w:t>
      </w:r>
      <w:r w:rsidR="001902BF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br/>
        <w:t>НДЕКЦ</w:t>
      </w:r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МВС та визначити заходи впливу на кожний корупційний ризик. </w:t>
      </w:r>
    </w:p>
    <w:p w:rsidR="00284E0C" w:rsidRPr="00284E0C" w:rsidRDefault="00284E0C" w:rsidP="00190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Будь ласка, ознайомтесь із запитаннями та виберіть відповіді, які Ви вважаєте правильними, зробивши відповідні відмітки. Ваші відповіді є дуже для нас важливими. Результат, звичайно, залежить від Вашої відвертості, точності та повноти Ваших відповідей.</w:t>
      </w:r>
    </w:p>
    <w:p w:rsidR="00284E0C" w:rsidRPr="00284E0C" w:rsidRDefault="00284E0C" w:rsidP="0028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Сподіваємось на плідну співпрацю!</w:t>
      </w:r>
    </w:p>
    <w:p w:rsidR="00284E0C" w:rsidRPr="00284E0C" w:rsidRDefault="00284E0C" w:rsidP="00284E0C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</w:p>
    <w:p w:rsidR="00284E0C" w:rsidRPr="00284E0C" w:rsidRDefault="00284E0C" w:rsidP="00284E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956"/>
      <w:bookmarkEnd w:id="3"/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На Вашу думку, чи є повним та достовірним обсяг інформації, що розміщується на </w:t>
      </w:r>
      <w:proofErr w:type="spellStart"/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>вебсайті</w:t>
      </w:r>
      <w:proofErr w:type="spellEnd"/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36D41">
        <w:rPr>
          <w:rFonts w:ascii="Times New Roman" w:eastAsia="Times New Roman" w:hAnsi="Times New Roman" w:cs="Times New Roman"/>
          <w:sz w:val="24"/>
          <w:szCs w:val="24"/>
          <w:lang w:eastAsia="en-US"/>
        </w:rPr>
        <w:t>Київського НДЕКЦ</w:t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МВС, інформаційних стендах у приміщеннях тощо, про механізми отримання послуг та шляхи оскарження рішень, дій чи бездіяльності посадових осіб </w:t>
      </w:r>
      <w:r w:rsidR="00F36D41">
        <w:rPr>
          <w:rFonts w:ascii="Times New Roman" w:eastAsia="Times New Roman" w:hAnsi="Times New Roman" w:cs="Times New Roman"/>
          <w:sz w:val="24"/>
          <w:szCs w:val="24"/>
          <w:lang w:eastAsia="en-US"/>
        </w:rPr>
        <w:t>Київського НДЕКЦ</w:t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МВС?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" w:name="957"/>
      <w:bookmarkEnd w:id="4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B18746" wp14:editId="0CA4C249">
            <wp:extent cx="2000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так, інформація розміщується у повному обсязі та є зрозумілою</w:t>
      </w:r>
    </w:p>
    <w:p w:rsidR="00284E0C" w:rsidRPr="00284E0C" w:rsidRDefault="00284E0C" w:rsidP="00284E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958"/>
      <w:bookmarkEnd w:id="5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9F52D6" wp14:editId="7D59B62C">
            <wp:extent cx="2000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інформація розміщується не у повному обсязі (відсутня/неповна/незрозуміла інформація про механізми отримання послуг та/або можливість оскарження рішень, дій чи бездіяльності посадових осіб організації тощо)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959"/>
      <w:bookmarkEnd w:id="6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399D62" wp14:editId="152043F3">
            <wp:extent cx="2000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інформація про послуги не розміщується або розміщується у важкодоступних місцях, її пошук є нелегким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Чи користувались ви послугами </w:t>
      </w:r>
      <w:r w:rsidR="00F36D41">
        <w:rPr>
          <w:rFonts w:ascii="Times New Roman" w:eastAsia="Times New Roman" w:hAnsi="Times New Roman" w:cs="Times New Roman"/>
          <w:sz w:val="24"/>
          <w:szCs w:val="24"/>
          <w:lang w:eastAsia="en-US"/>
        </w:rPr>
        <w:t>Київського НДЕКЦ</w:t>
      </w:r>
      <w:r w:rsidR="00F36D41"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>МВС протягом останніх 12 місяців?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Calibri" w:eastAsia="Times New Roman" w:hAnsi="Calibri" w:cs="Times New Roman"/>
          <w:noProof/>
        </w:rPr>
        <w:drawing>
          <wp:inline distT="0" distB="0" distL="0" distR="0" wp14:anchorId="6A577092" wp14:editId="2680A574">
            <wp:extent cx="123825" cy="123825"/>
            <wp:effectExtent l="0" t="0" r="9525" b="9525"/>
            <wp:docPr id="4" name="Рисунок 113865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86540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Так, послугами користувався/</w:t>
      </w:r>
      <w:proofErr w:type="spellStart"/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>лася</w:t>
      </w:r>
      <w:proofErr w:type="spellEnd"/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86852E" wp14:editId="4531D7F4">
            <wp:extent cx="123825" cy="123825"/>
            <wp:effectExtent l="0" t="0" r="9525" b="9525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Ні, послугами не користувався/</w:t>
      </w:r>
      <w:proofErr w:type="spellStart"/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>лася</w:t>
      </w:r>
      <w:proofErr w:type="spellEnd"/>
    </w:p>
    <w:p w:rsidR="00284E0C" w:rsidRPr="00284E0C" w:rsidRDefault="00284E0C" w:rsidP="00284E0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84E0C" w:rsidRPr="00284E0C" w:rsidRDefault="00284E0C" w:rsidP="00284E0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>3. Які так, то які послуги Ви замовляли протягом останніх 12 місяців? Оберіть стільки варіантів відповідей, скільки потрібно.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проведення сертифікаційних та інших випробувань, а також оцінка відповідності продукції, процесів і послуг;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оцінка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майна та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майнових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прав;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огляд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та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експертного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дослідження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транспортних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засобів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і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реєстраційних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документів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,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що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їх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супроводжують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;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відстрілювання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вогнепальної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зброї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та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огляду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її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технічного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стану 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проведення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експертних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досліджень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;</w:t>
      </w: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</w:p>
    <w:p w:rsidR="00E8647A" w:rsidRDefault="00E8647A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647A" w:rsidRDefault="00E8647A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4. Наскільки Ви були задоволені процесом надання послуг?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" w:name="991"/>
      <w:bookmarkEnd w:id="7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AFFE04" wp14:editId="67E27789">
            <wp:extent cx="200025" cy="200025"/>
            <wp:effectExtent l="0" t="0" r="9525" b="9525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повністю задоволений/на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8" w:name="992"/>
      <w:bookmarkEnd w:id="8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B0C429" wp14:editId="6B3A539A">
            <wp:extent cx="200025" cy="200025"/>
            <wp:effectExtent l="0" t="0" r="9525" b="9525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задоволений/на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9" w:name="993"/>
      <w:bookmarkEnd w:id="9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62112B" wp14:editId="6DED380C">
            <wp:extent cx="200025" cy="200025"/>
            <wp:effectExtent l="0" t="0" r="9525" b="9525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більш незадоволений/на, ніж задоволений/на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0" w:name="994"/>
      <w:bookmarkEnd w:id="10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3961E9" wp14:editId="1C5F225B">
            <wp:extent cx="200025" cy="200025"/>
            <wp:effectExtent l="0" t="0" r="9525" b="9525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зовсім незадоволений/на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1" w:name="995"/>
      <w:bookmarkEnd w:id="11"/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З якими проблемами Ви стикалися під час одержання послуг? Оберіть стільки варіантів відповідей, скільки потрібно. 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6DEAF9" wp14:editId="56FDFC60">
            <wp:extent cx="200025" cy="200025"/>
            <wp:effectExtent l="0" t="0" r="9525" b="9525"/>
            <wp:docPr id="10" name="Рисунок 6557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5723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проблем не виникало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2" w:name="996"/>
      <w:bookmarkEnd w:id="12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DBFA94" wp14:editId="266A8048">
            <wp:extent cx="2000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занадто довгий процес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3" w:name="997"/>
      <w:bookmarkEnd w:id="13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28F716" wp14:editId="4EAADCC4">
            <wp:extent cx="2000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занадто складний процес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4" w:name="998"/>
      <w:bookmarkEnd w:id="14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9BFE21" wp14:editId="79B79F55">
            <wp:extent cx="200025" cy="20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занадто багато документів вимагалося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5" w:name="999"/>
      <w:bookmarkEnd w:id="15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710A7D" wp14:editId="0E592394">
            <wp:extent cx="20002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корупція (вимагання винагороди за надання послуги або її прискорення)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6" w:name="1000"/>
      <w:bookmarkEnd w:id="16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AC105C" wp14:editId="12F347C6">
            <wp:extent cx="200025" cy="2000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незрозумілі правила одержання послуги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7" w:name="1001"/>
      <w:bookmarkEnd w:id="17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FC870A" wp14:editId="2EDF0364">
            <wp:extent cx="20002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недостатньо інформації про умови надання послуг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8" w:name="1002"/>
      <w:bookmarkEnd w:id="18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D580DE" wp14:editId="69D3AE8D">
            <wp:extent cx="200025" cy="200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неможливість оскаржити рішення суб'єкта надання послуги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9" w:name="1003"/>
      <w:bookmarkEnd w:id="19"/>
      <w:r w:rsidRPr="00284E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BDB6C4" wp14:editId="71C32D97">
            <wp:extent cx="20002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інші проблеми (вкажіть які): __________________________________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0" w:name="990"/>
      <w:bookmarkStart w:id="21" w:name="1004"/>
      <w:bookmarkEnd w:id="20"/>
      <w:bookmarkEnd w:id="21"/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У разі якщо Ви стикалися з корупцією при одержанні послуг, скажіть, будь ласка, при одержанні яких послуг це було? Оберіть стільки варіантів відповідей, скільки потрібно. 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проведення сертифікаційних та інших випробувань, а також оцінка відповідності продукції, процесів і послуг;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оцінка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майна та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майнових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прав;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огляд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та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експертного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дослідження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транспортних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засобів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і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реєстраційних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документів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,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що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їх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супроводжують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;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відстрілювання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вогнепальної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зброї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та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огляду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її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>технічного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US"/>
        </w:rPr>
        <w:t xml:space="preserve"> стану </w:t>
      </w:r>
    </w:p>
    <w:p w:rsidR="00284E0C" w:rsidRPr="00284E0C" w:rsidRDefault="00284E0C" w:rsidP="00284E0C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проведення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експертних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досліджень</w:t>
      </w:r>
      <w:proofErr w:type="spellEnd"/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;</w:t>
      </w:r>
      <w:r w:rsidRPr="00284E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>7. Які Ваші побажання щодо поліпшення якості надання послуг?</w:t>
      </w:r>
    </w:p>
    <w:p w:rsidR="00284E0C" w:rsidRPr="00284E0C" w:rsidRDefault="00284E0C" w:rsidP="00284E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2" w:name="1031"/>
      <w:bookmarkEnd w:id="22"/>
      <w:r w:rsidRPr="00284E0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</w:t>
      </w:r>
    </w:p>
    <w:p w:rsidR="00284E0C" w:rsidRPr="00284E0C" w:rsidRDefault="00284E0C" w:rsidP="00284E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1032"/>
      <w:bookmarkStart w:id="24" w:name="1041"/>
      <w:bookmarkEnd w:id="23"/>
      <w:bookmarkEnd w:id="24"/>
    </w:p>
    <w:p w:rsidR="00284E0C" w:rsidRDefault="00284E0C" w:rsidP="00284E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E0C" w:rsidRDefault="00284E0C" w:rsidP="00284E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E0C" w:rsidRPr="00284E0C" w:rsidRDefault="00284E0C" w:rsidP="00284E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E0C">
        <w:rPr>
          <w:rFonts w:ascii="Times New Roman" w:eastAsia="Times New Roman" w:hAnsi="Times New Roman" w:cs="Times New Roman"/>
          <w:b/>
          <w:bCs/>
          <w:sz w:val="24"/>
          <w:szCs w:val="24"/>
        </w:rPr>
        <w:t>Дякуємо за участь в опитуванні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співпрацю</w:t>
      </w:r>
      <w:r w:rsidRPr="0028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</w:p>
    <w:p w:rsidR="00284E0C" w:rsidRPr="00284E0C" w:rsidRDefault="00284E0C" w:rsidP="00284E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lang w:eastAsia="en-US"/>
        </w:rPr>
      </w:pPr>
      <w:r w:rsidRPr="00284E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Ваші відповіді будуть використані при оцінюванні корупційних ризиків у діяльності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Київського НДЕКЦ МВС</w:t>
      </w:r>
      <w:bookmarkStart w:id="25" w:name="1030"/>
      <w:bookmarkStart w:id="26" w:name="1042"/>
      <w:bookmarkEnd w:id="25"/>
      <w:bookmarkEnd w:id="26"/>
      <w:r w:rsidR="00F36D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Експертної служби МВС</w:t>
      </w:r>
    </w:p>
    <w:p w:rsidR="00284E0C" w:rsidRDefault="00284E0C" w:rsidP="00E2469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-Regular" w:eastAsia="Times New Roman" w:hAnsi="ProbaPro-Regular" w:cs="Times New Roman"/>
          <w:color w:val="03000A"/>
          <w:sz w:val="27"/>
          <w:szCs w:val="27"/>
        </w:rPr>
      </w:pPr>
    </w:p>
    <w:p w:rsidR="0019652E" w:rsidRDefault="0019652E" w:rsidP="00E24697">
      <w:pPr>
        <w:ind w:firstLine="851"/>
      </w:pPr>
    </w:p>
    <w:sectPr w:rsidR="00196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image001"/>
      </v:shape>
    </w:pict>
  </w:numPicBullet>
  <w:abstractNum w:abstractNumId="0" w15:restartNumberingAfterBreak="0">
    <w:nsid w:val="49742D90"/>
    <w:multiLevelType w:val="multilevel"/>
    <w:tmpl w:val="68FA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3A186A"/>
    <w:multiLevelType w:val="hybridMultilevel"/>
    <w:tmpl w:val="0B02ABE4"/>
    <w:lvl w:ilvl="0" w:tplc="C02E2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7E4A7A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A54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AD3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474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4E6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27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471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9C1CA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55"/>
    <w:rsid w:val="00050E38"/>
    <w:rsid w:val="00173B43"/>
    <w:rsid w:val="001902BF"/>
    <w:rsid w:val="0019652E"/>
    <w:rsid w:val="001E416C"/>
    <w:rsid w:val="00284E0C"/>
    <w:rsid w:val="004D5B8C"/>
    <w:rsid w:val="005D3FDB"/>
    <w:rsid w:val="00752B34"/>
    <w:rsid w:val="00A65655"/>
    <w:rsid w:val="00C77116"/>
    <w:rsid w:val="00E24697"/>
    <w:rsid w:val="00E8647A"/>
    <w:rsid w:val="00F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21C9"/>
  <w15:chartTrackingRefBased/>
  <w15:docId w15:val="{9ADCBFEE-88BE-4208-9F27-0EA35937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ykor_kyiv_ndekc@dndekc.mvs.gov.ua" TargetMode="External"/><Relationship Id="rId5" Type="http://schemas.openxmlformats.org/officeDocument/2006/relationships/hyperlink" Target="mailto:antykor_kyiv_ndekc@dndekc.mv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3700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Іщенко</dc:creator>
  <cp:keywords/>
  <dc:description/>
  <cp:lastModifiedBy>Іщенко</cp:lastModifiedBy>
  <cp:revision>10</cp:revision>
  <dcterms:created xsi:type="dcterms:W3CDTF">2024-01-08T12:44:00Z</dcterms:created>
  <dcterms:modified xsi:type="dcterms:W3CDTF">2024-12-30T11:51:00Z</dcterms:modified>
</cp:coreProperties>
</file>