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532323">
        <w:rPr>
          <w:rFonts w:ascii="Times New Roman" w:eastAsia="Calibri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>до листа Київського НДЕКЦ МВС</w:t>
      </w:r>
    </w:p>
    <w:p w:rsidR="00532323" w:rsidRPr="00532323" w:rsidRDefault="00532323" w:rsidP="00532323">
      <w:pPr>
        <w:suppressAutoHyphens w:val="0"/>
        <w:spacing w:after="0" w:line="240" w:lineRule="auto"/>
        <w:ind w:left="10915"/>
        <w:rPr>
          <w:rFonts w:ascii="Times New Roman" w:eastAsia="Calibri" w:hAnsi="Times New Roman" w:cs="Times New Roman"/>
          <w:sz w:val="24"/>
          <w:szCs w:val="24"/>
        </w:rPr>
      </w:pPr>
      <w:r w:rsidRPr="00532323">
        <w:rPr>
          <w:rFonts w:ascii="Times New Roman" w:eastAsia="Calibri" w:hAnsi="Times New Roman" w:cs="Times New Roman"/>
          <w:sz w:val="24"/>
          <w:szCs w:val="24"/>
        </w:rPr>
        <w:t>від ___.____.20___ № _________</w:t>
      </w:r>
    </w:p>
    <w:p w:rsidR="00390FEA" w:rsidRDefault="00390FEA" w:rsidP="00532323">
      <w:pPr>
        <w:spacing w:after="0" w:line="240" w:lineRule="auto"/>
        <w:ind w:left="10915" w:right="-456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390FEA" w:rsidRDefault="00F31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Реєстр ризиків </w:t>
      </w:r>
      <w:r w:rsidR="00DD0C09">
        <w:rPr>
          <w:rFonts w:ascii="Times New Roman" w:hAnsi="Times New Roman" w:cs="Times New Roman"/>
          <w:b/>
          <w:sz w:val="28"/>
          <w:szCs w:val="28"/>
        </w:rPr>
        <w:t>в діяльності Київського НДЕКЦ</w:t>
      </w:r>
      <w:r>
        <w:rPr>
          <w:rFonts w:ascii="Times New Roman" w:hAnsi="Times New Roman" w:cs="Times New Roman"/>
          <w:b/>
          <w:sz w:val="28"/>
          <w:szCs w:val="28"/>
        </w:rPr>
        <w:t xml:space="preserve"> МВС</w:t>
      </w:r>
    </w:p>
    <w:p w:rsidR="00085715" w:rsidRDefault="00085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І </w:t>
      </w:r>
      <w:r w:rsidR="00BD4728">
        <w:rPr>
          <w:rFonts w:ascii="Times New Roman" w:hAnsi="Times New Roman" w:cs="Times New Roman"/>
          <w:b/>
          <w:sz w:val="28"/>
          <w:szCs w:val="28"/>
        </w:rPr>
        <w:t>півріччя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B4DDC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90FEA" w:rsidRDefault="00390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FEA" w:rsidRDefault="00390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3112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515"/>
        <w:gridCol w:w="1950"/>
        <w:gridCol w:w="1695"/>
        <w:gridCol w:w="1265"/>
        <w:gridCol w:w="2215"/>
        <w:gridCol w:w="1470"/>
        <w:gridCol w:w="1985"/>
        <w:gridCol w:w="1276"/>
        <w:gridCol w:w="1701"/>
        <w:gridCol w:w="2238"/>
        <w:gridCol w:w="1965"/>
        <w:gridCol w:w="1950"/>
        <w:gridCol w:w="1965"/>
        <w:gridCol w:w="1950"/>
        <w:gridCol w:w="1950"/>
        <w:gridCol w:w="1965"/>
        <w:gridCol w:w="2072"/>
      </w:tblGrid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Функція, процес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підпроцес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Корупційний ризик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Джерело (а)</w:t>
            </w:r>
          </w:p>
          <w:p w:rsidR="00390FEA" w:rsidRDefault="00B92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орупційно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F31E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 ризику</w:t>
            </w:r>
          </w:p>
        </w:tc>
        <w:tc>
          <w:tcPr>
            <w:tcW w:w="126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Рівень  корупційного ризику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Заходи впливу на корупційний ризик </w:t>
            </w:r>
          </w:p>
        </w:tc>
        <w:tc>
          <w:tcPr>
            <w:tcW w:w="147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Терміни (строки) виконання заходів впливу на корупційний ризик  </w:t>
            </w:r>
          </w:p>
        </w:tc>
        <w:tc>
          <w:tcPr>
            <w:tcW w:w="198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Відповідальні виконавці 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Необхідні ресурси 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Індикатори виконання заходів впливу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корупцій</w:t>
            </w:r>
            <w:proofErr w:type="spellEnd"/>
            <w:r w:rsidR="00B92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ний ризик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Управління фінансами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pStyle w:val="af3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Забезпечення ефективного і цільового використання бюджетних коштів при оплаті праці працівників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Київського НДЕКЦ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МВС 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ind w:firstLine="567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Можливість надання переваг і застосування керівниками установ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Київського НДЕКЦ МВС </w:t>
            </w:r>
            <w:r>
              <w:rPr>
                <w:rFonts w:ascii="Times New Roman" w:eastAsia="Calibri" w:hAnsi="Times New Roman" w:cs="Times New Roman"/>
                <w:lang w:eastAsia="uk-UA"/>
              </w:rPr>
              <w:t>нерівномірного встановлення надбавок, визначення розміру премій працівникам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.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Не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доброчесність посадових осіб, бажання отримати особисту вигоду або сприяти отриманню вигоди, не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обґрунтоване рішення  про встановлення зазначених виплат та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підстав для їх прийняття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изький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Дотримання вимог законодавчих, нормативно-правових актів, розпорядчих документів керівниками структурних підрозділів апарату МВС при визначенні премій, надбавок працівникам</w:t>
            </w:r>
          </w:p>
        </w:tc>
        <w:tc>
          <w:tcPr>
            <w:tcW w:w="1470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</w:t>
            </w:r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опівріччя</w:t>
            </w:r>
            <w:proofErr w:type="spellEnd"/>
            <w:r w:rsidR="00F31E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90FEA" w:rsidRDefault="00DD0C09" w:rsidP="00D022CB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Головний бухгалтер, Уповноважений з </w:t>
            </w:r>
            <w:r w:rsidR="00D022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F31E47">
            <w:pPr>
              <w:spacing w:after="0" w:line="240" w:lineRule="auto"/>
              <w:ind w:left="-53" w:right="-10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Недопущення порушення вимог нормативних документів, що регламентують порядок преміювання, переміщення та призначення.</w:t>
            </w:r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Уникнення конфлікту інтересів.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2. Публічні закупівлі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Планування закупівель, формування оголошення щодо закупівлі.</w:t>
            </w:r>
          </w:p>
        </w:tc>
        <w:tc>
          <w:tcPr>
            <w:tcW w:w="1950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Можливість завищення очікуваної вартості закупівлі</w:t>
            </w:r>
          </w:p>
        </w:tc>
        <w:tc>
          <w:tcPr>
            <w:tcW w:w="1695" w:type="dxa"/>
          </w:tcPr>
          <w:p w:rsidR="00390FEA" w:rsidRDefault="00F31E47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Дискреційні повноваження щодо обрання пропозицій для розрахунку очікуваної вартості закупівлі.</w:t>
            </w:r>
            <w:r>
              <w:rPr>
                <w:rFonts w:ascii="Times New Roman" w:eastAsia="Calibri" w:hAnsi="Times New Roman" w:cs="Times New Roman"/>
                <w:lang w:eastAsia="uk-UA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Недоброчесність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посадових осіб.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изький</w:t>
            </w:r>
          </w:p>
        </w:tc>
        <w:tc>
          <w:tcPr>
            <w:tcW w:w="221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Контроль з боку керівника структурного підрозділу,  який ініціює закупівлю. </w:t>
            </w:r>
          </w:p>
          <w:p w:rsidR="00390FEA" w:rsidRDefault="00390F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Моніторинг процедури закупівлі Державною аудиторською службою України</w:t>
            </w:r>
          </w:p>
        </w:tc>
        <w:tc>
          <w:tcPr>
            <w:tcW w:w="1470" w:type="dxa"/>
          </w:tcPr>
          <w:p w:rsidR="00390FEA" w:rsidRDefault="00B924A0" w:rsidP="00B924A0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ри </w:t>
            </w:r>
            <w:proofErr w:type="spellStart"/>
            <w:r w:rsidR="00F31E47">
              <w:rPr>
                <w:rFonts w:ascii="Times New Roman" w:eastAsia="Calibri" w:hAnsi="Times New Roman" w:cs="Times New Roman"/>
                <w:lang w:eastAsia="uk-UA"/>
              </w:rPr>
              <w:t>закупівлях</w:t>
            </w:r>
            <w:proofErr w:type="spellEnd"/>
          </w:p>
        </w:tc>
        <w:tc>
          <w:tcPr>
            <w:tcW w:w="1985" w:type="dxa"/>
          </w:tcPr>
          <w:p w:rsidR="00390FEA" w:rsidRDefault="00DD0C09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Сектор забезпечення публічних закупівель, Уповноважений з антикорупційної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1954A1" w:rsidP="00DD0C09">
            <w:pPr>
              <w:spacing w:after="0" w:line="240" w:lineRule="auto"/>
              <w:ind w:right="-61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Визначення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очікуваної вартості закупівлі, як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у 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подано уповноваженій особі із закупівель, керівнику </w:t>
            </w:r>
            <w:r>
              <w:rPr>
                <w:rFonts w:ascii="Times New Roman" w:eastAsia="Calibri" w:hAnsi="Times New Roman" w:cs="Times New Roman"/>
                <w:lang w:eastAsia="uk-UA"/>
              </w:rPr>
              <w:t>установи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; наведені результати моніторингу цін щодо предмет</w:t>
            </w:r>
            <w:r w:rsidR="00B924A0">
              <w:rPr>
                <w:rFonts w:ascii="Times New Roman" w:eastAsia="Calibri" w:hAnsi="Times New Roman" w:cs="Times New Roman"/>
                <w:lang w:eastAsia="uk-UA"/>
              </w:rPr>
              <w:t>а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закупівлі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072" w:type="dxa"/>
            <w:gridSpan w:val="9"/>
          </w:tcPr>
          <w:p w:rsidR="00390FEA" w:rsidRDefault="00F31E47">
            <w:pPr>
              <w:spacing w:after="0" w:line="240" w:lineRule="auto"/>
              <w:rPr>
                <w:rFonts w:eastAsia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Управління персоналом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90FEA" w:rsidTr="00D022CB">
        <w:tc>
          <w:tcPr>
            <w:tcW w:w="1515" w:type="dxa"/>
          </w:tcPr>
          <w:p w:rsidR="00390FEA" w:rsidRPr="00FB1D1A" w:rsidRDefault="00F31E47" w:rsidP="00FB1D1A">
            <w:pPr>
              <w:spacing w:after="0" w:line="240" w:lineRule="auto"/>
              <w:ind w:left="-62" w:right="-57"/>
              <w:jc w:val="both"/>
              <w:rPr>
                <w:rFonts w:eastAsia="Calibri"/>
              </w:rPr>
            </w:pPr>
            <w:r w:rsidRPr="00FB1D1A">
              <w:rPr>
                <w:rFonts w:ascii="Times New Roman" w:eastAsia="Calibri" w:hAnsi="Times New Roman" w:cs="Times New Roman"/>
              </w:rPr>
              <w:t xml:space="preserve">Прийом на роботу, переміщення та призначення  на вищі посади,  переведення в інші установи працівників 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Київського НДЕКЦ МВС</w:t>
            </w:r>
          </w:p>
        </w:tc>
        <w:tc>
          <w:tcPr>
            <w:tcW w:w="1950" w:type="dxa"/>
          </w:tcPr>
          <w:p w:rsidR="00390FEA" w:rsidRDefault="00F31E47" w:rsidP="00FB1D1A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Можливий вплив посадових осіб на процедуру відбору персоналу з метою сприяння прийняттю на роботу, переміщення </w:t>
            </w:r>
            <w:r w:rsidR="00FB1D1A">
              <w:rPr>
                <w:rFonts w:ascii="Times New Roman" w:eastAsia="Calibri" w:hAnsi="Times New Roman" w:cs="Times New Roman"/>
                <w:lang w:eastAsia="uk-UA"/>
              </w:rPr>
              <w:t xml:space="preserve">по посадах </w:t>
            </w:r>
            <w:r>
              <w:rPr>
                <w:rFonts w:ascii="Times New Roman" w:eastAsia="Calibri" w:hAnsi="Times New Roman" w:cs="Times New Roman"/>
                <w:lang w:eastAsia="uk-UA"/>
              </w:rPr>
              <w:t>(підвищення на посаді, пониження на посаді, переведення в інший підро</w:t>
            </w:r>
            <w:r w:rsidR="00FB1D1A">
              <w:rPr>
                <w:rFonts w:ascii="Times New Roman" w:eastAsia="Calibri" w:hAnsi="Times New Roman" w:cs="Times New Roman"/>
                <w:lang w:eastAsia="uk-UA"/>
              </w:rPr>
              <w:t>зділ)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695" w:type="dxa"/>
          </w:tcPr>
          <w:p w:rsidR="00390FEA" w:rsidRDefault="00F31E47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Дискреційні повноваження при прийомі на роботу та переміщенні по посадах</w:t>
            </w:r>
          </w:p>
        </w:tc>
        <w:tc>
          <w:tcPr>
            <w:tcW w:w="1265" w:type="dxa"/>
          </w:tcPr>
          <w:p w:rsidR="00390FEA" w:rsidRDefault="00B924A0" w:rsidP="00B924A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F31E47">
              <w:rPr>
                <w:rFonts w:ascii="Times New Roman" w:eastAsia="Calibri" w:hAnsi="Times New Roman" w:cs="Times New Roman"/>
                <w:sz w:val="24"/>
                <w:szCs w:val="24"/>
              </w:rPr>
              <w:t>изький</w:t>
            </w:r>
          </w:p>
        </w:tc>
        <w:tc>
          <w:tcPr>
            <w:tcW w:w="2215" w:type="dxa"/>
          </w:tcPr>
          <w:p w:rsidR="00390FEA" w:rsidRDefault="00F31E47" w:rsidP="00DD0C09">
            <w:pPr>
              <w:spacing w:after="0" w:line="240" w:lineRule="atLeast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Запровадження обов’язкової чіткої і прозорої процедури добору персоналу на різні категорії посад за уніфікованими формами кадрових документів у всіх підрозділах та за всіма напрямами ро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боти.</w:t>
            </w:r>
            <w:r w:rsidR="00DD0C09">
              <w:rPr>
                <w:rFonts w:ascii="Times New Roman" w:eastAsia="Calibri" w:hAnsi="Times New Roman" w:cs="Times New Roman"/>
                <w:lang w:eastAsia="uk-UA"/>
              </w:rPr>
              <w:t xml:space="preserve"> П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роведення аналізу документів при прийнятті на роботу, переміщенні, перевірок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дос</w:t>
            </w:r>
            <w:r w:rsidR="009579D6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товірності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наданих претендентом на </w:t>
            </w:r>
            <w:r>
              <w:rPr>
                <w:rFonts w:ascii="Times New Roman" w:eastAsia="Calibri" w:hAnsi="Times New Roman" w:cs="Times New Roman"/>
                <w:lang w:eastAsia="uk-UA"/>
              </w:rPr>
              <w:lastRenderedPageBreak/>
              <w:t>посаду відомостей про себе та близьких осіб</w:t>
            </w:r>
          </w:p>
        </w:tc>
        <w:tc>
          <w:tcPr>
            <w:tcW w:w="1470" w:type="dxa"/>
          </w:tcPr>
          <w:p w:rsidR="00390FEA" w:rsidRPr="00FB1D1A" w:rsidRDefault="00F31E47" w:rsidP="00FB1D1A">
            <w:pPr>
              <w:spacing w:after="0" w:line="240" w:lineRule="auto"/>
              <w:jc w:val="both"/>
              <w:rPr>
                <w:rFonts w:eastAsia="Calibri"/>
              </w:rPr>
            </w:pPr>
            <w:r w:rsidRPr="00FB1D1A">
              <w:rPr>
                <w:rFonts w:ascii="Times New Roman" w:eastAsia="Calibri" w:hAnsi="Times New Roman" w:cs="Times New Roman"/>
              </w:rPr>
              <w:lastRenderedPageBreak/>
              <w:t>При прийомі на роботу  та переміщенні по посадах</w:t>
            </w:r>
          </w:p>
        </w:tc>
        <w:tc>
          <w:tcPr>
            <w:tcW w:w="1985" w:type="dxa"/>
          </w:tcPr>
          <w:p w:rsidR="00390FEA" w:rsidRDefault="00DD0C09" w:rsidP="00DD0C09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Відділ 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кадров</w:t>
            </w:r>
            <w:r>
              <w:rPr>
                <w:rFonts w:ascii="Times New Roman" w:eastAsia="Calibri" w:hAnsi="Times New Roman" w:cs="Times New Roman"/>
                <w:lang w:eastAsia="uk-UA"/>
              </w:rPr>
              <w:t>ого забезпечення, У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>повноважен</w:t>
            </w:r>
            <w:r>
              <w:rPr>
                <w:rFonts w:ascii="Times New Roman" w:eastAsia="Calibri" w:hAnsi="Times New Roman" w:cs="Times New Roman"/>
                <w:lang w:eastAsia="uk-UA"/>
              </w:rPr>
              <w:t>ий</w:t>
            </w:r>
            <w:r w:rsidR="00F31E47">
              <w:rPr>
                <w:rFonts w:ascii="Times New Roman" w:eastAsia="Calibri" w:hAnsi="Times New Roman" w:cs="Times New Roman"/>
                <w:lang w:eastAsia="uk-UA"/>
              </w:rPr>
              <w:t xml:space="preserve"> з антикорупційної діяльності</w:t>
            </w:r>
          </w:p>
        </w:tc>
        <w:tc>
          <w:tcPr>
            <w:tcW w:w="1276" w:type="dxa"/>
          </w:tcPr>
          <w:p w:rsidR="00085715" w:rsidRDefault="00F31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 xml:space="preserve">Не потребує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додатко</w:t>
            </w:r>
            <w:proofErr w:type="spellEnd"/>
          </w:p>
          <w:p w:rsidR="00390FEA" w:rsidRDefault="00F31E47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вих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ресурсів</w:t>
            </w:r>
          </w:p>
        </w:tc>
        <w:tc>
          <w:tcPr>
            <w:tcW w:w="1701" w:type="dxa"/>
          </w:tcPr>
          <w:p w:rsidR="00390FEA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Призначення на посаду претендента, який відповідає встановленим кваліфікацій</w:t>
            </w:r>
            <w:r w:rsidR="009B3A39">
              <w:rPr>
                <w:rFonts w:ascii="Times New Roman" w:eastAsia="Calibri" w:hAnsi="Times New Roman" w:cs="Times New Roman"/>
                <w:lang w:eastAsia="uk-UA"/>
              </w:rPr>
              <w:t>-</w:t>
            </w:r>
            <w:r>
              <w:rPr>
                <w:rFonts w:ascii="Times New Roman" w:eastAsia="Calibri" w:hAnsi="Times New Roman" w:cs="Times New Roman"/>
                <w:lang w:eastAsia="uk-UA"/>
              </w:rPr>
              <w:t>ним вимогам</w:t>
            </w:r>
          </w:p>
          <w:p w:rsidR="00390FEA" w:rsidRDefault="00F31E47" w:rsidP="00FB1D1A">
            <w:pPr>
              <w:spacing w:after="0" w:line="240" w:lineRule="auto"/>
              <w:ind w:right="-58"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Недопущення конфлікту інтересів, іншого впливу посадових осіб на процедуру відбору персоналу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 w:rsidP="009B229E">
            <w:pPr>
              <w:rPr>
                <w:rFonts w:ascii="Calibri" w:eastAsia="Calibri" w:hAnsi="Calibri"/>
              </w:rPr>
            </w:pPr>
          </w:p>
          <w:p w:rsidR="009B229E" w:rsidRPr="009B229E" w:rsidRDefault="009B229E" w:rsidP="009B229E">
            <w:pPr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390FEA" w:rsidRDefault="00390FE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B229E" w:rsidTr="00D022CB">
        <w:tc>
          <w:tcPr>
            <w:tcW w:w="15072" w:type="dxa"/>
            <w:gridSpan w:val="9"/>
          </w:tcPr>
          <w:p w:rsidR="009B229E" w:rsidRPr="009B229E" w:rsidRDefault="009B229E" w:rsidP="009B22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Судово-експертна діяльність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 w:rsidP="009B229E">
            <w:pPr>
              <w:spacing w:after="0" w:line="240" w:lineRule="auto"/>
              <w:ind w:left="-158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9B229E" w:rsidRDefault="009B229E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24889" w:rsidTr="00D022CB">
        <w:tc>
          <w:tcPr>
            <w:tcW w:w="1515" w:type="dxa"/>
          </w:tcPr>
          <w:p w:rsidR="00085715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Експертне дослідження транспортно</w:t>
            </w:r>
          </w:p>
          <w:p w:rsidR="00924889" w:rsidRDefault="00924889" w:rsidP="00924889">
            <w:pPr>
              <w:spacing w:after="0" w:line="240" w:lineRule="auto"/>
              <w:ind w:right="-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lang w:eastAsia="uk-UA"/>
              </w:rPr>
              <w:t>го засоб</w:t>
            </w:r>
            <w:r w:rsidR="00085715">
              <w:rPr>
                <w:rFonts w:ascii="Times New Roman" w:eastAsia="Calibri" w:hAnsi="Times New Roman" w:cs="Times New Roman"/>
                <w:lang w:eastAsia="uk-UA"/>
              </w:rPr>
              <w:t xml:space="preserve">у і реєстраційних документів на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транспортний засіб із </w:t>
            </w:r>
            <w:proofErr w:type="spellStart"/>
            <w:r>
              <w:rPr>
                <w:rFonts w:ascii="Times New Roman" w:eastAsia="Calibri" w:hAnsi="Times New Roman" w:cs="Times New Roman"/>
                <w:lang w:eastAsia="uk-UA"/>
              </w:rPr>
              <w:t>видачею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 xml:space="preserve"> висновку експертного дослідження</w:t>
            </w:r>
          </w:p>
        </w:tc>
        <w:tc>
          <w:tcPr>
            <w:tcW w:w="1950" w:type="dxa"/>
          </w:tcPr>
          <w:p w:rsidR="00924889" w:rsidRDefault="00924889" w:rsidP="00924889">
            <w:pPr>
              <w:spacing w:after="0" w:line="240" w:lineRule="auto"/>
              <w:ind w:right="-91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Можливість отримання неправомірної вигоди при позачерговому отриманні замовником послуги «Експертне дослідження транспортного засобу і реєстраційних документів, що його супроводжує із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видачею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висновку експертного дослідження» можливість неякісного проведення експертного дослідження (не- належне виконання своїх обов’язків, недбалість у діях працівника), не- вжиття заходів при виявленні зміненого ідентифікаційного </w:t>
            </w: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lastRenderedPageBreak/>
              <w:t xml:space="preserve">номера, внесення в базу даних. </w:t>
            </w: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</w:p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5" w:type="dxa"/>
          </w:tcPr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lastRenderedPageBreak/>
              <w:t>Позачергове оформлення заяви замовником для отримання зазначеної послуги, можливість незаконного збагачення працівника при спілкування із замовником</w:t>
            </w:r>
          </w:p>
        </w:tc>
        <w:tc>
          <w:tcPr>
            <w:tcW w:w="1265" w:type="dxa"/>
          </w:tcPr>
          <w:p w:rsidR="00924889" w:rsidRPr="00FB1D1A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</w:t>
            </w:r>
            <w:r w:rsidRPr="00FB1D1A">
              <w:rPr>
                <w:rFonts w:ascii="Times New Roman" w:eastAsia="Calibri" w:hAnsi="Times New Roman" w:cs="Times New Roman"/>
                <w:bCs/>
              </w:rPr>
              <w:t>исокий</w:t>
            </w:r>
          </w:p>
        </w:tc>
        <w:tc>
          <w:tcPr>
            <w:tcW w:w="2215" w:type="dxa"/>
          </w:tcPr>
          <w:p w:rsidR="00924889" w:rsidRPr="009B229E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Дії працівника здійснюється в службовому приміщенні або на майданчику дослідження транспортного засобу, які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обла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днано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системами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відеонагляду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та засобами індивідуального обладнання для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відеореєстрації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>. (Наказ Е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С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МВС від 27.09.2022 № 20-ЕС-Н «Про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затвердже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ння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Порядку зберігання та використання засобів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індиві</w:t>
            </w:r>
            <w:proofErr w:type="spellEnd"/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дуального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обл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аднання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для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відеореєстрації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та зберігання даних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праців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никами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uk-UA"/>
              </w:rPr>
              <w:t>ЕС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МВС, які беруть участь у проведенні державної реєстрації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(перереєстрації), зняття з обліку 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ТЗ у ТСЦ 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МВС»).</w:t>
            </w:r>
          </w:p>
          <w:p w:rsidR="00924889" w:rsidRPr="0001018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9B229E">
              <w:rPr>
                <w:rFonts w:ascii="Times New Roman" w:eastAsia="Calibri" w:hAnsi="Times New Roman" w:cs="Times New Roman"/>
                <w:lang w:eastAsia="uk-UA"/>
              </w:rPr>
              <w:lastRenderedPageBreak/>
              <w:t xml:space="preserve">Здійснення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пос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тійного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моніторингу за діями працівників, дотримання </w:t>
            </w:r>
            <w:proofErr w:type="spellStart"/>
            <w:r w:rsidRPr="009B229E">
              <w:rPr>
                <w:rFonts w:ascii="Times New Roman" w:eastAsia="Calibri" w:hAnsi="Times New Roman" w:cs="Times New Roman"/>
                <w:lang w:eastAsia="uk-UA"/>
              </w:rPr>
              <w:t>слу</w:t>
            </w:r>
            <w:r>
              <w:rPr>
                <w:rFonts w:ascii="Times New Roman" w:eastAsia="Calibri" w:hAnsi="Times New Roman" w:cs="Times New Roman"/>
                <w:lang w:eastAsia="uk-UA"/>
              </w:rPr>
              <w:t>-</w:t>
            </w:r>
            <w:r w:rsidRPr="009B229E">
              <w:rPr>
                <w:rFonts w:ascii="Times New Roman" w:eastAsia="Calibri" w:hAnsi="Times New Roman" w:cs="Times New Roman"/>
                <w:lang w:eastAsia="uk-UA"/>
              </w:rPr>
              <w:t>жбових</w:t>
            </w:r>
            <w:proofErr w:type="spellEnd"/>
            <w:r w:rsidRPr="009B229E">
              <w:rPr>
                <w:rFonts w:ascii="Times New Roman" w:eastAsia="Calibri" w:hAnsi="Times New Roman" w:cs="Times New Roman"/>
                <w:lang w:eastAsia="uk-UA"/>
              </w:rPr>
              <w:t xml:space="preserve"> інструкцій та щоквартальне звітування перед керівництвом ДНДЕКЦ МВС</w:t>
            </w:r>
            <w:r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470" w:type="dxa"/>
          </w:tcPr>
          <w:p w:rsidR="00924889" w:rsidRPr="009B229E" w:rsidRDefault="00924889" w:rsidP="00924889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229E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Постійно,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B229E">
              <w:rPr>
                <w:rFonts w:ascii="Times New Roman" w:eastAsia="Calibri" w:hAnsi="Times New Roman" w:cs="Times New Roman"/>
                <w:color w:val="000000" w:themeColor="text1"/>
              </w:rPr>
              <w:t>щоквартальне звітування до 5 квітня,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 липня, 5 вересня, 5 грудня</w:t>
            </w:r>
          </w:p>
          <w:p w:rsidR="00924889" w:rsidRPr="009B229E" w:rsidRDefault="00924889" w:rsidP="00924889">
            <w:pPr>
              <w:pStyle w:val="af3"/>
              <w:ind w:right="52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924889" w:rsidRDefault="00924889" w:rsidP="009248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л</w:t>
            </w:r>
            <w:r w:rsidRPr="009B229E">
              <w:rPr>
                <w:rFonts w:ascii="Times New Roman" w:eastAsia="Calibri" w:hAnsi="Times New Roman" w:cs="Times New Roman"/>
                <w:bCs/>
              </w:rPr>
              <w:t xml:space="preserve">абораторія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автотехнічних досліджень та </w:t>
            </w:r>
            <w:proofErr w:type="spellStart"/>
            <w:r w:rsidRPr="009B229E">
              <w:rPr>
                <w:rFonts w:ascii="Times New Roman" w:eastAsia="Calibri" w:hAnsi="Times New Roman" w:cs="Times New Roman"/>
                <w:bCs/>
              </w:rPr>
              <w:t>криміналістично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  <w:p w:rsidR="00924889" w:rsidRPr="009B229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B229E">
              <w:rPr>
                <w:rFonts w:ascii="Times New Roman" w:eastAsia="Calibri" w:hAnsi="Times New Roman" w:cs="Times New Roman"/>
                <w:bCs/>
              </w:rPr>
              <w:t>го дослідження транспортних засобів</w:t>
            </w:r>
            <w:r>
              <w:rPr>
                <w:rFonts w:ascii="Times New Roman" w:eastAsia="Calibri" w:hAnsi="Times New Roman" w:cs="Times New Roman"/>
                <w:bCs/>
              </w:rPr>
              <w:t>, Уповноважений з антикорупційної діяльності</w:t>
            </w:r>
            <w:r w:rsidRPr="009B229E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</w:tcPr>
          <w:p w:rsidR="00924889" w:rsidRPr="009B229E" w:rsidRDefault="00924889" w:rsidP="00924889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bCs/>
              </w:rPr>
            </w:pPr>
            <w:r w:rsidRPr="009B229E">
              <w:rPr>
                <w:rFonts w:ascii="Times New Roman" w:eastAsia="Calibri" w:hAnsi="Times New Roman" w:cs="Times New Roman"/>
                <w:bCs/>
              </w:rPr>
              <w:t>Не потребує додаткових ресурсів</w:t>
            </w:r>
          </w:p>
        </w:tc>
        <w:tc>
          <w:tcPr>
            <w:tcW w:w="1701" w:type="dxa"/>
          </w:tcPr>
          <w:p w:rsidR="00924889" w:rsidRPr="009B229E" w:rsidRDefault="00924889" w:rsidP="009248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Проведено роз’яснювальну роботу з працівниками відділу КДТЗ, здійснюються перевірки роботи судових експертів в ТСЦ МВС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</w:tcPr>
          <w:p w:rsidR="00924889" w:rsidRDefault="00924889" w:rsidP="0092488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90FEA" w:rsidRDefault="00390F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90FEA" w:rsidRDefault="00390FEA">
      <w:pPr>
        <w:spacing w:after="0" w:line="240" w:lineRule="auto"/>
        <w:jc w:val="right"/>
        <w:rPr>
          <w:sz w:val="28"/>
          <w:szCs w:val="28"/>
        </w:rPr>
      </w:pPr>
    </w:p>
    <w:p w:rsidR="001D059E" w:rsidRPr="001D059E" w:rsidRDefault="001D059E" w:rsidP="001D059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Уповноважений з антикорупційної діяльності</w:t>
      </w:r>
    </w:p>
    <w:p w:rsidR="00390FEA" w:rsidRDefault="001D059E" w:rsidP="00D022C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Київського НДЕКЦ МВС                                                                                                                      </w:t>
      </w:r>
      <w:r w:rsidR="00A35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1D0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Володимир ІЩЕНКО</w:t>
      </w:r>
      <w:r w:rsidRPr="001D059E">
        <w:rPr>
          <w:rFonts w:ascii="Calibri" w:eastAsia="Calibri" w:hAnsi="Calibri" w:cs="Times New Roman"/>
        </w:rPr>
        <w:t xml:space="preserve">   </w:t>
      </w:r>
    </w:p>
    <w:p w:rsidR="00390FEA" w:rsidRDefault="00390FEA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9B229E" w:rsidRDefault="009B229E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p w:rsidR="00390FEA" w:rsidRDefault="00390FEA">
      <w:pPr>
        <w:spacing w:after="0" w:line="240" w:lineRule="auto"/>
        <w:ind w:left="10915" w:firstLine="708"/>
        <w:rPr>
          <w:rFonts w:ascii="Times New Roman" w:hAnsi="Times New Roman" w:cs="Times New Roman"/>
          <w:sz w:val="24"/>
          <w:szCs w:val="24"/>
        </w:rPr>
      </w:pPr>
    </w:p>
    <w:sectPr w:rsidR="00390FEA" w:rsidSect="00A352C0">
      <w:pgSz w:w="16838" w:h="11906" w:orient="landscape"/>
      <w:pgMar w:top="851" w:right="536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EA"/>
    <w:rsid w:val="0001018E"/>
    <w:rsid w:val="00085715"/>
    <w:rsid w:val="00112B29"/>
    <w:rsid w:val="00125D25"/>
    <w:rsid w:val="00191E87"/>
    <w:rsid w:val="001954A1"/>
    <w:rsid w:val="001D059E"/>
    <w:rsid w:val="00390FEA"/>
    <w:rsid w:val="00494997"/>
    <w:rsid w:val="00532323"/>
    <w:rsid w:val="00575EC3"/>
    <w:rsid w:val="005C0C42"/>
    <w:rsid w:val="007B4DDC"/>
    <w:rsid w:val="007C0F42"/>
    <w:rsid w:val="007C51A2"/>
    <w:rsid w:val="00833639"/>
    <w:rsid w:val="00883401"/>
    <w:rsid w:val="00894AC6"/>
    <w:rsid w:val="00924889"/>
    <w:rsid w:val="009579D6"/>
    <w:rsid w:val="009B229E"/>
    <w:rsid w:val="009B3A39"/>
    <w:rsid w:val="00A01CB3"/>
    <w:rsid w:val="00A352C0"/>
    <w:rsid w:val="00B924A0"/>
    <w:rsid w:val="00BD4728"/>
    <w:rsid w:val="00C05479"/>
    <w:rsid w:val="00D022CB"/>
    <w:rsid w:val="00D901A4"/>
    <w:rsid w:val="00DB2D76"/>
    <w:rsid w:val="00DD0C09"/>
    <w:rsid w:val="00F04D25"/>
    <w:rsid w:val="00F31BA7"/>
    <w:rsid w:val="00F31E47"/>
    <w:rsid w:val="00FB1D1A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E97D"/>
  <w15:docId w15:val="{D7A194A0-1AC7-4E86-AEC6-F0F3F5C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F4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qFormat/>
    <w:rsid w:val="00725CED"/>
  </w:style>
  <w:style w:type="character" w:customStyle="1" w:styleId="rvts9">
    <w:name w:val="rvts9"/>
    <w:basedOn w:val="a0"/>
    <w:qFormat/>
    <w:rsid w:val="00725CED"/>
  </w:style>
  <w:style w:type="character" w:styleId="a3">
    <w:name w:val="Hyperlink"/>
    <w:basedOn w:val="a0"/>
    <w:uiPriority w:val="99"/>
    <w:semiHidden/>
    <w:unhideWhenUsed/>
    <w:rsid w:val="00725CED"/>
    <w:rPr>
      <w:color w:val="0000FF"/>
      <w:u w:val="single"/>
    </w:rPr>
  </w:style>
  <w:style w:type="character" w:customStyle="1" w:styleId="rvts37">
    <w:name w:val="rvts37"/>
    <w:basedOn w:val="a0"/>
    <w:qFormat/>
    <w:rsid w:val="00725CED"/>
  </w:style>
  <w:style w:type="character" w:customStyle="1" w:styleId="2">
    <w:name w:val="Основной текст (2)_"/>
    <w:basedOn w:val="a0"/>
    <w:link w:val="20"/>
    <w:qFormat/>
    <w:rsid w:val="00725CED"/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D1705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qFormat/>
    <w:rsid w:val="0033513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Другое_"/>
    <w:basedOn w:val="a0"/>
    <w:link w:val="a6"/>
    <w:qFormat/>
    <w:rsid w:val="002178BA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qFormat/>
    <w:rsid w:val="00EF3DC3"/>
    <w:rPr>
      <w:rFonts w:ascii="Arial" w:eastAsia="Arial" w:hAnsi="Arial" w:cs="Arial"/>
      <w:b/>
      <w:bCs/>
      <w:sz w:val="8"/>
      <w:szCs w:val="8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6534C5"/>
    <w:rPr>
      <w:sz w:val="20"/>
      <w:szCs w:val="20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34C5"/>
    <w:rPr>
      <w:vertAlign w:val="superscript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4C3FC6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customStyle="1" w:styleId="rvps14">
    <w:name w:val="rvps14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Revision"/>
    <w:uiPriority w:val="99"/>
    <w:semiHidden/>
    <w:qFormat/>
    <w:rsid w:val="00725CED"/>
  </w:style>
  <w:style w:type="paragraph" w:customStyle="1" w:styleId="rvps2">
    <w:name w:val="rvps2"/>
    <w:basedOn w:val="a"/>
    <w:qFormat/>
    <w:rsid w:val="00725C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Основной текст (2)"/>
    <w:basedOn w:val="a"/>
    <w:link w:val="2"/>
    <w:qFormat/>
    <w:rsid w:val="00725CED"/>
    <w:pPr>
      <w:widowControl w:val="0"/>
      <w:spacing w:after="220" w:line="276" w:lineRule="auto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qFormat/>
    <w:rsid w:val="00D170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qFormat/>
    <w:rsid w:val="00335132"/>
    <w:pPr>
      <w:widowControl w:val="0"/>
      <w:spacing w:after="33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qFormat/>
    <w:rsid w:val="002178BA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qFormat/>
    <w:rsid w:val="00EF3DC3"/>
    <w:pPr>
      <w:widowControl w:val="0"/>
      <w:spacing w:after="0" w:line="300" w:lineRule="auto"/>
      <w:jc w:val="center"/>
    </w:pPr>
    <w:rPr>
      <w:rFonts w:ascii="Arial" w:eastAsia="Arial" w:hAnsi="Arial" w:cs="Arial"/>
      <w:b/>
      <w:bCs/>
      <w:sz w:val="8"/>
      <w:szCs w:val="8"/>
    </w:rPr>
  </w:style>
  <w:style w:type="paragraph" w:styleId="aa">
    <w:name w:val="footnote text"/>
    <w:basedOn w:val="a"/>
    <w:link w:val="a9"/>
    <w:uiPriority w:val="99"/>
    <w:semiHidden/>
    <w:unhideWhenUsed/>
    <w:rsid w:val="006534C5"/>
    <w:pPr>
      <w:spacing w:after="0" w:line="240" w:lineRule="auto"/>
    </w:pPr>
    <w:rPr>
      <w:sz w:val="20"/>
      <w:szCs w:val="20"/>
    </w:rPr>
  </w:style>
  <w:style w:type="paragraph" w:styleId="ad">
    <w:name w:val="Balloon Text"/>
    <w:basedOn w:val="a"/>
    <w:link w:val="ac"/>
    <w:uiPriority w:val="99"/>
    <w:semiHidden/>
    <w:unhideWhenUsed/>
    <w:qFormat/>
    <w:rsid w:val="004C3F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FA4652"/>
    <w:rPr>
      <w:lang w:val="uk-UA"/>
    </w:rPr>
  </w:style>
  <w:style w:type="table" w:styleId="af4">
    <w:name w:val="Table Grid"/>
    <w:basedOn w:val="a1"/>
    <w:uiPriority w:val="39"/>
    <w:rsid w:val="0070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F04D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4D25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E8C4-6DE3-4B2F-8711-30C3E916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dc:description/>
  <cp:lastModifiedBy>Іщенко</cp:lastModifiedBy>
  <cp:revision>14</cp:revision>
  <cp:lastPrinted>2023-02-07T08:19:00Z</cp:lastPrinted>
  <dcterms:created xsi:type="dcterms:W3CDTF">2023-02-15T07:40:00Z</dcterms:created>
  <dcterms:modified xsi:type="dcterms:W3CDTF">2025-06-30T06:55:00Z</dcterms:modified>
  <dc:language>uk-UA</dc:language>
</cp:coreProperties>
</file>