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560"/>
        <w:gridCol w:w="1482"/>
        <w:gridCol w:w="2758"/>
        <w:gridCol w:w="2769"/>
      </w:tblGrid>
      <w:tr w:rsidR="00143079" w:rsidRPr="006C72F2" w:rsidTr="00190D6A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190D6A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E447C" w:rsidRDefault="00C2799B" w:rsidP="0037646A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ДК 021:2015 - </w:t>
            </w:r>
            <w:r w:rsidR="00190D6A" w:rsidRPr="00190D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50310000-1 Технічне обслуговування i ремонт офісної техніки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DE1D5C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DE1D5C">
              <w:rPr>
                <w:rFonts w:ascii="Times New Roman" w:eastAsia="Times New Roman" w:hAnsi="Times New Roman" w:cs="Times New Roman"/>
                <w:lang w:eastAsia="uk-UA"/>
              </w:rPr>
              <w:t>UA-2026-02-09-015104-a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5C566B" w:rsidRDefault="005C566B" w:rsidP="005C566B">
            <w:pPr>
              <w:spacing w:after="0" w:line="207" w:lineRule="atLeast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304 264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uk-UA"/>
              </w:rPr>
              <w:t>00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851" w:rsidRPr="00D06A53" w:rsidRDefault="00BA1851" w:rsidP="001344AC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 закупівлі розроблені відповідно до наявної потреби, у зв’язку із необхідністю забезпечення належної роботи відділів та підрозділів Центру та</w:t>
            </w:r>
          </w:p>
          <w:p w:rsidR="006C72F2" w:rsidRPr="00D06A53" w:rsidRDefault="00BA1851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визначені у відповідному додатку до тендерної документації.</w:t>
            </w:r>
            <w:r w:rsidR="001344AC"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D06A53" w:rsidRDefault="00C2799B" w:rsidP="005C566B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Очікувану вартість предмету закупівлі: “</w:t>
            </w:r>
            <w:r w:rsidR="005C56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304 264</w:t>
            </w:r>
            <w:r w:rsidR="00190D6A" w:rsidRPr="00190D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5C56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190D6A" w:rsidRPr="00190D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” визначено з урахуванням “Примірної методики визначення очікуваної вартості предмета закупівлі” затвердженої Наказом Мінекономіки від 18.02.2020 №275 шляхом використання методу “порівняння ринкових цін”(товарів з технічними та якісними характеристиками, що відповідають предмету закупівлі) за застосування очікуваного індексу інфляції.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1344AC"/>
    <w:rsid w:val="00143079"/>
    <w:rsid w:val="00150F9C"/>
    <w:rsid w:val="00163E2B"/>
    <w:rsid w:val="00166CEB"/>
    <w:rsid w:val="001747E0"/>
    <w:rsid w:val="00175F94"/>
    <w:rsid w:val="00190D6A"/>
    <w:rsid w:val="001E447C"/>
    <w:rsid w:val="0022219F"/>
    <w:rsid w:val="003456EE"/>
    <w:rsid w:val="00375C37"/>
    <w:rsid w:val="0037646A"/>
    <w:rsid w:val="003F2463"/>
    <w:rsid w:val="004C166D"/>
    <w:rsid w:val="0052647B"/>
    <w:rsid w:val="00572359"/>
    <w:rsid w:val="005C566B"/>
    <w:rsid w:val="00657B10"/>
    <w:rsid w:val="006C72F2"/>
    <w:rsid w:val="00714306"/>
    <w:rsid w:val="007675BA"/>
    <w:rsid w:val="008142CF"/>
    <w:rsid w:val="008247CC"/>
    <w:rsid w:val="00A06E96"/>
    <w:rsid w:val="00A222AC"/>
    <w:rsid w:val="00AC71EA"/>
    <w:rsid w:val="00AE3F06"/>
    <w:rsid w:val="00B431D1"/>
    <w:rsid w:val="00B51960"/>
    <w:rsid w:val="00B6029A"/>
    <w:rsid w:val="00BA1851"/>
    <w:rsid w:val="00C2799B"/>
    <w:rsid w:val="00C90661"/>
    <w:rsid w:val="00CE4E2C"/>
    <w:rsid w:val="00CF5D45"/>
    <w:rsid w:val="00D06A53"/>
    <w:rsid w:val="00D45E66"/>
    <w:rsid w:val="00D843FF"/>
    <w:rsid w:val="00DB2321"/>
    <w:rsid w:val="00DE0947"/>
    <w:rsid w:val="00DE1D5C"/>
    <w:rsid w:val="00DF44A4"/>
    <w:rsid w:val="00E2313C"/>
    <w:rsid w:val="00E604F8"/>
    <w:rsid w:val="00E66210"/>
    <w:rsid w:val="00ED3B02"/>
    <w:rsid w:val="00F051F5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Zarema</cp:lastModifiedBy>
  <cp:revision>22</cp:revision>
  <cp:lastPrinted>2024-07-02T10:53:00Z</cp:lastPrinted>
  <dcterms:created xsi:type="dcterms:W3CDTF">2022-02-08T13:50:00Z</dcterms:created>
  <dcterms:modified xsi:type="dcterms:W3CDTF">2026-02-16T15:21:00Z</dcterms:modified>
</cp:coreProperties>
</file>